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B58" w14:textId="3F4632EE" w:rsidR="00744B7B" w:rsidRDefault="00744B7B" w:rsidP="00744B7B">
      <w:pPr>
        <w:pStyle w:val="Header"/>
        <w:spacing w:after="0"/>
        <w:jc w:val="center"/>
        <w:rPr>
          <w:b/>
          <w:bCs/>
          <w:color w:val="009999"/>
          <w:sz w:val="40"/>
          <w:szCs w:val="40"/>
        </w:rPr>
      </w:pPr>
      <w:r>
        <w:rPr>
          <w:b/>
          <w:bCs/>
          <w:noProof/>
          <w:color w:val="009999"/>
          <w:sz w:val="40"/>
          <w:szCs w:val="40"/>
        </w:rPr>
        <w:drawing>
          <wp:inline distT="0" distB="0" distL="0" distR="0" wp14:anchorId="031CA4A3" wp14:editId="7CE4C253">
            <wp:extent cx="3421380" cy="1140577"/>
            <wp:effectExtent l="0" t="0" r="7620" b="2540"/>
            <wp:docPr id="1191220409" name="Picture 7" descr="Early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20409" name="Picture 7" descr="Early Yea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5444" cy="1145265"/>
                    </a:xfrm>
                    <a:prstGeom prst="rect">
                      <a:avLst/>
                    </a:prstGeom>
                  </pic:spPr>
                </pic:pic>
              </a:graphicData>
            </a:graphic>
          </wp:inline>
        </w:drawing>
      </w:r>
    </w:p>
    <w:p w14:paraId="19D530ED" w14:textId="77777777" w:rsidR="00744B7B" w:rsidRDefault="00744B7B" w:rsidP="00744B7B">
      <w:pPr>
        <w:pStyle w:val="Header"/>
        <w:spacing w:after="0"/>
        <w:jc w:val="center"/>
        <w:rPr>
          <w:b/>
          <w:bCs/>
          <w:color w:val="009999"/>
          <w:sz w:val="40"/>
          <w:szCs w:val="40"/>
        </w:rPr>
      </w:pPr>
    </w:p>
    <w:p w14:paraId="41E59E15" w14:textId="44700DFB" w:rsidR="0004258C" w:rsidRPr="00744B7B" w:rsidRDefault="0004258C" w:rsidP="00744B7B">
      <w:pPr>
        <w:pStyle w:val="Header"/>
        <w:spacing w:after="0"/>
        <w:jc w:val="center"/>
        <w:rPr>
          <w:b/>
          <w:bCs/>
          <w:color w:val="009999"/>
          <w:sz w:val="40"/>
          <w:szCs w:val="40"/>
        </w:rPr>
      </w:pPr>
      <w:r w:rsidRPr="008A4C1B">
        <w:rPr>
          <w:b/>
          <w:bCs/>
          <w:color w:val="009999"/>
          <w:sz w:val="40"/>
          <w:szCs w:val="40"/>
        </w:rPr>
        <w:t xml:space="preserve">Early Years </w:t>
      </w:r>
      <w:r w:rsidR="00231146">
        <w:rPr>
          <w:b/>
          <w:bCs/>
          <w:color w:val="009999"/>
          <w:sz w:val="40"/>
          <w:szCs w:val="40"/>
        </w:rPr>
        <w:t>PSED</w:t>
      </w:r>
      <w:r w:rsidRPr="008A4C1B">
        <w:rPr>
          <w:b/>
          <w:bCs/>
          <w:color w:val="009999"/>
          <w:sz w:val="40"/>
          <w:szCs w:val="40"/>
        </w:rPr>
        <w:t xml:space="preserve"> Lead</w:t>
      </w:r>
      <w:r w:rsidR="00744B7B">
        <w:rPr>
          <w:b/>
          <w:bCs/>
          <w:color w:val="009999"/>
          <w:sz w:val="40"/>
          <w:szCs w:val="40"/>
        </w:rPr>
        <w:t xml:space="preserve"> </w:t>
      </w:r>
      <w:r>
        <w:rPr>
          <w:b/>
          <w:bCs/>
          <w:color w:val="009999"/>
          <w:sz w:val="40"/>
          <w:szCs w:val="40"/>
        </w:rPr>
        <w:t>Application Pack</w:t>
      </w:r>
    </w:p>
    <w:p w14:paraId="72087D2C" w14:textId="69619E26" w:rsidR="0004258C" w:rsidRPr="00744B7B" w:rsidRDefault="0004258C" w:rsidP="00744B7B">
      <w:pPr>
        <w:pStyle w:val="Subtitle"/>
        <w:jc w:val="center"/>
        <w:rPr>
          <w:b/>
          <w:bCs/>
          <w:color w:val="009999"/>
        </w:rPr>
      </w:pPr>
      <w:r w:rsidRPr="001B33AA">
        <w:rPr>
          <w:b/>
          <w:bCs/>
          <w:color w:val="009999"/>
        </w:rPr>
        <w:t>Advance Your Career and Shape Early Years Education</w:t>
      </w:r>
    </w:p>
    <w:p w14:paraId="4AB6F439" w14:textId="77777777" w:rsidR="0004258C" w:rsidRPr="001B33AA" w:rsidRDefault="0004258C" w:rsidP="0004258C">
      <w:pPr>
        <w:rPr>
          <w:sz w:val="22"/>
          <w:szCs w:val="22"/>
        </w:rPr>
      </w:pPr>
      <w:r w:rsidRPr="001B33AA">
        <w:rPr>
          <w:sz w:val="22"/>
          <w:szCs w:val="22"/>
        </w:rPr>
        <w:t>Are you an experienced Early Years Leader or Setting Manager eager for your next professional challenge? We are excited to offer three rewarding Early Years Learning Lead roles, each specialising in a distinct area: Maths, Communication and Language, and Personal, Social and Emotional Development (PSED).</w:t>
      </w:r>
    </w:p>
    <w:p w14:paraId="67C416A1" w14:textId="77777777" w:rsidR="0004258C" w:rsidRPr="001B33AA" w:rsidRDefault="0004258C" w:rsidP="0004258C">
      <w:pPr>
        <w:rPr>
          <w:sz w:val="22"/>
          <w:szCs w:val="22"/>
        </w:rPr>
      </w:pPr>
      <w:r w:rsidRPr="001B33AA">
        <w:rPr>
          <w:sz w:val="22"/>
          <w:szCs w:val="22"/>
        </w:rPr>
        <w:t>As an Early Years Learning Lead, you will facilitate high-quality DfE-approved CPD for practitioners, provide specialist subject support to Early Years settings, and engage in regional and national networking with fellow professionals.  Your expertise and passion will be instrumental in driving excellence and innovation across the sector.</w:t>
      </w:r>
    </w:p>
    <w:p w14:paraId="68A51C37" w14:textId="77777777" w:rsidR="0004258C" w:rsidRPr="001B33AA" w:rsidRDefault="0004258C" w:rsidP="0004258C">
      <w:pPr>
        <w:numPr>
          <w:ilvl w:val="0"/>
          <w:numId w:val="47"/>
        </w:numPr>
        <w:spacing w:line="256" w:lineRule="auto"/>
        <w:rPr>
          <w:sz w:val="22"/>
          <w:szCs w:val="22"/>
        </w:rPr>
      </w:pPr>
      <w:r w:rsidRPr="001B33AA">
        <w:rPr>
          <w:b/>
          <w:bCs/>
          <w:sz w:val="22"/>
          <w:szCs w:val="22"/>
        </w:rPr>
        <w:t>Maths Lead (3 days per week):</w:t>
      </w:r>
      <w:r w:rsidRPr="001B33AA">
        <w:rPr>
          <w:sz w:val="22"/>
          <w:szCs w:val="22"/>
        </w:rPr>
        <w:t xml:space="preserve"> Champion mathematical learning and development, supporting practitioners to embed numeracy and spatial reasoning in everyday practice.</w:t>
      </w:r>
    </w:p>
    <w:p w14:paraId="2138623E" w14:textId="77777777" w:rsidR="0004258C" w:rsidRPr="001B33AA" w:rsidRDefault="0004258C" w:rsidP="0004258C">
      <w:pPr>
        <w:numPr>
          <w:ilvl w:val="0"/>
          <w:numId w:val="47"/>
        </w:numPr>
        <w:spacing w:line="256" w:lineRule="auto"/>
        <w:rPr>
          <w:sz w:val="22"/>
          <w:szCs w:val="22"/>
        </w:rPr>
      </w:pPr>
      <w:r w:rsidRPr="001B33AA">
        <w:rPr>
          <w:b/>
          <w:bCs/>
          <w:sz w:val="22"/>
          <w:szCs w:val="22"/>
        </w:rPr>
        <w:t>Communication and Language Lead (4 days per week):</w:t>
      </w:r>
      <w:r w:rsidRPr="001B33AA">
        <w:rPr>
          <w:sz w:val="22"/>
          <w:szCs w:val="22"/>
        </w:rPr>
        <w:t xml:space="preserve"> Promote language-rich environments, develop practitioner knowledge and support communication development for all children.</w:t>
      </w:r>
    </w:p>
    <w:p w14:paraId="0B1DAC75" w14:textId="77777777" w:rsidR="0004258C" w:rsidRPr="001B33AA" w:rsidRDefault="0004258C" w:rsidP="0004258C">
      <w:pPr>
        <w:numPr>
          <w:ilvl w:val="0"/>
          <w:numId w:val="47"/>
        </w:numPr>
        <w:spacing w:line="256" w:lineRule="auto"/>
        <w:rPr>
          <w:sz w:val="22"/>
          <w:szCs w:val="22"/>
        </w:rPr>
      </w:pPr>
      <w:r w:rsidRPr="001B33AA">
        <w:rPr>
          <w:b/>
          <w:bCs/>
          <w:sz w:val="22"/>
          <w:szCs w:val="22"/>
        </w:rPr>
        <w:t>PSED Lead (2 days per week):</w:t>
      </w:r>
      <w:r w:rsidRPr="001B33AA">
        <w:rPr>
          <w:sz w:val="22"/>
          <w:szCs w:val="22"/>
        </w:rPr>
        <w:t xml:space="preserve"> Lead initiatives which support practitioners to foster children’s emotional wellbeing, social skills and resilience within Early Years settings.</w:t>
      </w:r>
    </w:p>
    <w:p w14:paraId="0C6DC65F" w14:textId="77777777" w:rsidR="0004258C" w:rsidRPr="001B33AA" w:rsidRDefault="0004258C" w:rsidP="0004258C">
      <w:pPr>
        <w:rPr>
          <w:rFonts w:eastAsiaTheme="minorEastAsia"/>
          <w:sz w:val="22"/>
          <w:szCs w:val="22"/>
        </w:rPr>
      </w:pPr>
      <w:r w:rsidRPr="001B33AA">
        <w:rPr>
          <w:sz w:val="22"/>
          <w:szCs w:val="22"/>
        </w:rPr>
        <w:t>If you are committed to continuous professional development and keen to make a wider impact, we would love to hear from you.  Join us and help shape the future of Early Years education!</w:t>
      </w:r>
    </w:p>
    <w:p w14:paraId="6A5FD106" w14:textId="19CCEE84" w:rsidR="0004258C" w:rsidRPr="001B33AA" w:rsidRDefault="0004258C" w:rsidP="0004258C">
      <w:pPr>
        <w:rPr>
          <w:sz w:val="22"/>
          <w:szCs w:val="22"/>
        </w:rPr>
      </w:pPr>
      <w:r w:rsidRPr="001B33AA">
        <w:rPr>
          <w:sz w:val="22"/>
          <w:szCs w:val="22"/>
        </w:rPr>
        <w:t xml:space="preserve">Please see the attached Expression of Interest (EOI) for more information and to apply for the Early Years </w:t>
      </w:r>
      <w:r w:rsidR="00231146">
        <w:rPr>
          <w:sz w:val="22"/>
          <w:szCs w:val="22"/>
        </w:rPr>
        <w:t xml:space="preserve">PSED </w:t>
      </w:r>
      <w:r w:rsidRPr="001B33AA">
        <w:rPr>
          <w:sz w:val="22"/>
          <w:szCs w:val="22"/>
        </w:rPr>
        <w:t>Lead role.  These roles will be contracted by the SPH with an allocated day rate of £500/day</w:t>
      </w:r>
      <w:r w:rsidR="00231146">
        <w:rPr>
          <w:sz w:val="22"/>
          <w:szCs w:val="22"/>
        </w:rPr>
        <w:t xml:space="preserve"> and are funded up until March 2028 in the first instance, with the possibility of contracts being extended dependent on funding.</w:t>
      </w:r>
      <w:r w:rsidRPr="001B33AA">
        <w:rPr>
          <w:sz w:val="22"/>
          <w:szCs w:val="22"/>
        </w:rPr>
        <w:t xml:space="preserve"> All roles are for 38 weeks of the year (term-time) can be undertaken in one of two ways:</w:t>
      </w:r>
    </w:p>
    <w:p w14:paraId="78E2BAF4" w14:textId="77777777" w:rsidR="0004258C" w:rsidRPr="001B33AA" w:rsidRDefault="0004258C" w:rsidP="0004258C">
      <w:pPr>
        <w:pStyle w:val="ListParagraph"/>
        <w:numPr>
          <w:ilvl w:val="0"/>
          <w:numId w:val="48"/>
        </w:numPr>
        <w:spacing w:after="160" w:line="259" w:lineRule="auto"/>
        <w:rPr>
          <w:sz w:val="22"/>
          <w:szCs w:val="22"/>
        </w:rPr>
      </w:pPr>
      <w:r w:rsidRPr="001B33AA">
        <w:rPr>
          <w:sz w:val="22"/>
          <w:szCs w:val="22"/>
        </w:rPr>
        <w:t>Being paid directly as a self-employed contractor / consultant</w:t>
      </w:r>
    </w:p>
    <w:p w14:paraId="2D2B126F" w14:textId="77777777" w:rsidR="0004258C" w:rsidRPr="001B33AA" w:rsidRDefault="0004258C" w:rsidP="0004258C">
      <w:pPr>
        <w:pStyle w:val="ListParagraph"/>
        <w:numPr>
          <w:ilvl w:val="0"/>
          <w:numId w:val="48"/>
        </w:numPr>
        <w:spacing w:after="160" w:line="259" w:lineRule="auto"/>
        <w:rPr>
          <w:sz w:val="22"/>
          <w:szCs w:val="22"/>
        </w:rPr>
      </w:pPr>
      <w:r w:rsidRPr="001B33AA">
        <w:rPr>
          <w:sz w:val="22"/>
          <w:szCs w:val="22"/>
        </w:rPr>
        <w:t>By agreed release from your existing role, with payment be made to your setting for your release</w:t>
      </w:r>
    </w:p>
    <w:p w14:paraId="686F0676" w14:textId="77777777" w:rsidR="0004258C" w:rsidRPr="001B33AA" w:rsidRDefault="0004258C" w:rsidP="0004258C">
      <w:pPr>
        <w:rPr>
          <w:b/>
          <w:bCs/>
          <w:sz w:val="22"/>
          <w:szCs w:val="22"/>
        </w:rPr>
      </w:pPr>
    </w:p>
    <w:p w14:paraId="0657CA6B" w14:textId="5875128F" w:rsidR="0004258C" w:rsidRPr="001B33AA" w:rsidRDefault="0004258C" w:rsidP="0004258C">
      <w:pPr>
        <w:rPr>
          <w:sz w:val="22"/>
          <w:szCs w:val="22"/>
        </w:rPr>
      </w:pPr>
      <w:r w:rsidRPr="001B33AA">
        <w:rPr>
          <w:b/>
          <w:bCs/>
          <w:sz w:val="22"/>
          <w:szCs w:val="22"/>
        </w:rPr>
        <w:t>Closing date</w:t>
      </w:r>
      <w:r w:rsidRPr="001B33AA">
        <w:rPr>
          <w:sz w:val="22"/>
          <w:szCs w:val="22"/>
        </w:rPr>
        <w:t xml:space="preserve">: Monday </w:t>
      </w:r>
      <w:r w:rsidR="00744B7B">
        <w:rPr>
          <w:sz w:val="22"/>
          <w:szCs w:val="22"/>
        </w:rPr>
        <w:t>8</w:t>
      </w:r>
      <w:r w:rsidR="00744B7B" w:rsidRPr="00744B7B">
        <w:rPr>
          <w:sz w:val="22"/>
          <w:szCs w:val="22"/>
          <w:vertAlign w:val="superscript"/>
        </w:rPr>
        <w:t>th</w:t>
      </w:r>
      <w:r w:rsidR="00744B7B">
        <w:rPr>
          <w:sz w:val="22"/>
          <w:szCs w:val="22"/>
        </w:rPr>
        <w:t xml:space="preserve"> June, 9am</w:t>
      </w:r>
    </w:p>
    <w:p w14:paraId="36F86B3B" w14:textId="4925885E" w:rsidR="0004258C" w:rsidRPr="001B33AA" w:rsidRDefault="00744B7B" w:rsidP="0004258C">
      <w:pPr>
        <w:rPr>
          <w:sz w:val="22"/>
          <w:szCs w:val="22"/>
        </w:rPr>
      </w:pPr>
      <w:r w:rsidRPr="69687244">
        <w:rPr>
          <w:b/>
          <w:bCs/>
          <w:sz w:val="22"/>
          <w:szCs w:val="22"/>
        </w:rPr>
        <w:t>Shortlisting period and notification of invitation to interview:</w:t>
      </w:r>
      <w:r w:rsidRPr="69687244">
        <w:rPr>
          <w:sz w:val="22"/>
          <w:szCs w:val="22"/>
        </w:rPr>
        <w:t xml:space="preserve"> Tuesday 9</w:t>
      </w:r>
      <w:r w:rsidRPr="69687244">
        <w:rPr>
          <w:sz w:val="22"/>
          <w:szCs w:val="22"/>
          <w:vertAlign w:val="superscript"/>
        </w:rPr>
        <w:t>th</w:t>
      </w:r>
      <w:r w:rsidRPr="69687244">
        <w:rPr>
          <w:sz w:val="22"/>
          <w:szCs w:val="22"/>
        </w:rPr>
        <w:t xml:space="preserve"> – Friday 12</w:t>
      </w:r>
      <w:r w:rsidRPr="69687244">
        <w:rPr>
          <w:sz w:val="22"/>
          <w:szCs w:val="22"/>
          <w:vertAlign w:val="superscript"/>
        </w:rPr>
        <w:t>th</w:t>
      </w:r>
      <w:r w:rsidRPr="69687244">
        <w:rPr>
          <w:sz w:val="22"/>
          <w:szCs w:val="22"/>
        </w:rPr>
        <w:t xml:space="preserve"> June</w:t>
      </w:r>
    </w:p>
    <w:p w14:paraId="1705FF41" w14:textId="77777777" w:rsidR="00744B7B" w:rsidRPr="001B33AA" w:rsidRDefault="00744B7B" w:rsidP="00744B7B">
      <w:pPr>
        <w:rPr>
          <w:sz w:val="22"/>
          <w:szCs w:val="22"/>
        </w:rPr>
      </w:pPr>
      <w:r w:rsidRPr="001B33AA">
        <w:rPr>
          <w:b/>
          <w:bCs/>
          <w:sz w:val="22"/>
          <w:szCs w:val="22"/>
        </w:rPr>
        <w:t xml:space="preserve">Interviews will be </w:t>
      </w:r>
      <w:proofErr w:type="gramStart"/>
      <w:r w:rsidRPr="001B33AA">
        <w:rPr>
          <w:b/>
          <w:bCs/>
          <w:sz w:val="22"/>
          <w:szCs w:val="22"/>
        </w:rPr>
        <w:t>held</w:t>
      </w:r>
      <w:r>
        <w:rPr>
          <w:b/>
          <w:bCs/>
          <w:sz w:val="22"/>
          <w:szCs w:val="22"/>
        </w:rPr>
        <w:t>:</w:t>
      </w:r>
      <w:proofErr w:type="gramEnd"/>
      <w:r>
        <w:rPr>
          <w:b/>
          <w:bCs/>
          <w:sz w:val="22"/>
          <w:szCs w:val="22"/>
        </w:rPr>
        <w:t xml:space="preserve"> </w:t>
      </w:r>
      <w:r w:rsidRPr="00D55248">
        <w:rPr>
          <w:sz w:val="22"/>
          <w:szCs w:val="22"/>
        </w:rPr>
        <w:t>Week beginning 22</w:t>
      </w:r>
      <w:r w:rsidRPr="00D55248">
        <w:rPr>
          <w:sz w:val="22"/>
          <w:szCs w:val="22"/>
          <w:vertAlign w:val="superscript"/>
        </w:rPr>
        <w:t>nd</w:t>
      </w:r>
      <w:r w:rsidRPr="00D55248">
        <w:rPr>
          <w:sz w:val="22"/>
          <w:szCs w:val="22"/>
        </w:rPr>
        <w:t xml:space="preserve"> </w:t>
      </w:r>
      <w:proofErr w:type="gramStart"/>
      <w:r w:rsidRPr="00D55248">
        <w:rPr>
          <w:sz w:val="22"/>
          <w:szCs w:val="22"/>
        </w:rPr>
        <w:t>June,</w:t>
      </w:r>
      <w:proofErr w:type="gramEnd"/>
      <w:r w:rsidRPr="00D55248">
        <w:rPr>
          <w:sz w:val="22"/>
          <w:szCs w:val="22"/>
        </w:rPr>
        <w:t xml:space="preserve"> 2026</w:t>
      </w:r>
    </w:p>
    <w:p w14:paraId="5C1E2C70" w14:textId="77777777" w:rsidR="00744B7B" w:rsidRDefault="00744B7B" w:rsidP="00744B7B">
      <w:pPr>
        <w:rPr>
          <w:sz w:val="22"/>
          <w:szCs w:val="22"/>
        </w:rPr>
      </w:pPr>
    </w:p>
    <w:p w14:paraId="0C9BBE00" w14:textId="77777777" w:rsidR="00744B7B" w:rsidRDefault="00744B7B" w:rsidP="00744B7B">
      <w:pPr>
        <w:rPr>
          <w:sz w:val="22"/>
          <w:szCs w:val="22"/>
        </w:rPr>
      </w:pPr>
    </w:p>
    <w:p w14:paraId="4DD4BC66" w14:textId="77777777" w:rsidR="00744B7B" w:rsidRDefault="00744B7B" w:rsidP="00744B7B">
      <w:pPr>
        <w:rPr>
          <w:sz w:val="22"/>
          <w:szCs w:val="22"/>
        </w:rPr>
      </w:pPr>
    </w:p>
    <w:p w14:paraId="754C69F2" w14:textId="77777777" w:rsidR="00744B7B" w:rsidRPr="001B33AA" w:rsidRDefault="00744B7B" w:rsidP="00744B7B">
      <w:pPr>
        <w:rPr>
          <w:sz w:val="22"/>
          <w:szCs w:val="22"/>
        </w:rPr>
      </w:pPr>
      <w:r w:rsidRPr="001B33AA">
        <w:rPr>
          <w:sz w:val="22"/>
          <w:szCs w:val="22"/>
        </w:rPr>
        <w:t xml:space="preserve">If you would like to discuss these roles further, please contact </w:t>
      </w:r>
      <w:r>
        <w:rPr>
          <w:sz w:val="22"/>
          <w:szCs w:val="22"/>
        </w:rPr>
        <w:t>Sally Davies</w:t>
      </w:r>
      <w:r w:rsidRPr="001B33AA">
        <w:rPr>
          <w:sz w:val="22"/>
          <w:szCs w:val="22"/>
        </w:rPr>
        <w:t xml:space="preserve"> at: </w:t>
      </w:r>
      <w:hyperlink r:id="rId12" w:history="1">
        <w:r w:rsidRPr="00F60BD9">
          <w:rPr>
            <w:rStyle w:val="Hyperlink"/>
            <w:sz w:val="22"/>
            <w:szCs w:val="22"/>
          </w:rPr>
          <w:t>s.davies@bloomsbury.bham.sch.uk</w:t>
        </w:r>
      </w:hyperlink>
      <w:r>
        <w:rPr>
          <w:sz w:val="22"/>
          <w:szCs w:val="22"/>
        </w:rPr>
        <w:t xml:space="preserve"> </w:t>
      </w:r>
      <w:r w:rsidRPr="001B33AA">
        <w:rPr>
          <w:sz w:val="22"/>
          <w:szCs w:val="22"/>
        </w:rPr>
        <w:t xml:space="preserve"> </w:t>
      </w:r>
    </w:p>
    <w:p w14:paraId="0F896167" w14:textId="77777777" w:rsidR="00744B7B" w:rsidRPr="00E170DA" w:rsidRDefault="00744B7B" w:rsidP="00744B7B">
      <w:pPr>
        <w:rPr>
          <w:b/>
          <w:bCs/>
          <w:sz w:val="28"/>
          <w:szCs w:val="28"/>
        </w:rPr>
      </w:pPr>
      <w:r w:rsidRPr="00E170DA">
        <w:rPr>
          <w:b/>
          <w:bCs/>
          <w:sz w:val="28"/>
          <w:szCs w:val="28"/>
        </w:rPr>
        <w:t xml:space="preserve">To apply, please complete the EOI, and email it to: </w:t>
      </w:r>
    </w:p>
    <w:p w14:paraId="246A62E5" w14:textId="77777777" w:rsidR="00744B7B" w:rsidRPr="00E170DA" w:rsidRDefault="00744B7B" w:rsidP="00744B7B">
      <w:pPr>
        <w:rPr>
          <w:b/>
          <w:bCs/>
          <w:sz w:val="28"/>
          <w:szCs w:val="28"/>
        </w:rPr>
      </w:pPr>
      <w:r w:rsidRPr="00E170DA">
        <w:rPr>
          <w:b/>
          <w:bCs/>
          <w:sz w:val="28"/>
          <w:szCs w:val="28"/>
        </w:rPr>
        <w:t>info@heartmidsph.co.uk</w:t>
      </w:r>
    </w:p>
    <w:p w14:paraId="38122F75" w14:textId="666F9DD9" w:rsidR="002C34D4" w:rsidRDefault="001D4729" w:rsidP="002C34D4">
      <w:pPr>
        <w:pStyle w:val="Logos"/>
        <w:tabs>
          <w:tab w:val="right" w:pos="9498"/>
        </w:tabs>
      </w:pPr>
      <w:r>
        <w:lastRenderedPageBreak/>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3">
                      <a:extLst>
                        <a:ext uri="{96DAC541-7B7A-43D3-8B79-37D633B846F1}">
                          <asvg:svgBlip xmlns:asvg="http://schemas.microsoft.com/office/drawing/2016/SVG/main" r:embed="rId14"/>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7777777"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26F63DB1" w:rsidR="00B97903" w:rsidRPr="0012015C" w:rsidRDefault="00290FBC" w:rsidP="29BCD7ED">
      <w:pPr>
        <w:rPr>
          <w:rFonts w:eastAsiaTheme="majorEastAsia"/>
          <w:b/>
          <w:bCs/>
          <w:color w:val="17365D" w:themeColor="text2" w:themeShade="BF"/>
          <w:sz w:val="72"/>
          <w:szCs w:val="72"/>
          <w:lang w:eastAsia="en-US"/>
        </w:rPr>
      </w:pPr>
      <w:r>
        <w:rPr>
          <w:rFonts w:eastAsiaTheme="majorEastAsia"/>
          <w:b/>
          <w:bCs/>
          <w:color w:val="17365D" w:themeColor="text2" w:themeShade="BF"/>
          <w:sz w:val="72"/>
          <w:szCs w:val="72"/>
          <w:lang w:eastAsia="en-US"/>
        </w:rPr>
        <w:t>P</w:t>
      </w:r>
      <w:r w:rsidRPr="00290FBC">
        <w:rPr>
          <w:rFonts w:eastAsiaTheme="majorEastAsia"/>
          <w:b/>
          <w:bCs/>
          <w:color w:val="17365D" w:themeColor="text2" w:themeShade="BF"/>
          <w:sz w:val="72"/>
          <w:szCs w:val="72"/>
          <w:lang w:eastAsia="en-US"/>
        </w:rPr>
        <w:t xml:space="preserve">ersonal, </w:t>
      </w:r>
      <w:r>
        <w:rPr>
          <w:rFonts w:eastAsiaTheme="majorEastAsia"/>
          <w:b/>
          <w:bCs/>
          <w:color w:val="17365D" w:themeColor="text2" w:themeShade="BF"/>
          <w:sz w:val="72"/>
          <w:szCs w:val="72"/>
          <w:lang w:eastAsia="en-US"/>
        </w:rPr>
        <w:t>S</w:t>
      </w:r>
      <w:r w:rsidRPr="00290FBC">
        <w:rPr>
          <w:rFonts w:eastAsiaTheme="majorEastAsia"/>
          <w:b/>
          <w:bCs/>
          <w:color w:val="17365D" w:themeColor="text2" w:themeShade="BF"/>
          <w:sz w:val="72"/>
          <w:szCs w:val="72"/>
          <w:lang w:eastAsia="en-US"/>
        </w:rPr>
        <w:t xml:space="preserve">ocial and </w:t>
      </w:r>
      <w:r>
        <w:rPr>
          <w:rFonts w:eastAsiaTheme="majorEastAsia"/>
          <w:b/>
          <w:bCs/>
          <w:color w:val="17365D" w:themeColor="text2" w:themeShade="BF"/>
          <w:sz w:val="72"/>
          <w:szCs w:val="72"/>
          <w:lang w:eastAsia="en-US"/>
        </w:rPr>
        <w:t>E</w:t>
      </w:r>
      <w:r w:rsidRPr="00290FBC">
        <w:rPr>
          <w:rFonts w:eastAsiaTheme="majorEastAsia"/>
          <w:b/>
          <w:bCs/>
          <w:color w:val="17365D" w:themeColor="text2" w:themeShade="BF"/>
          <w:sz w:val="72"/>
          <w:szCs w:val="72"/>
          <w:lang w:eastAsia="en-US"/>
        </w:rPr>
        <w:t xml:space="preserve">motional </w:t>
      </w:r>
      <w:r>
        <w:rPr>
          <w:rFonts w:eastAsiaTheme="majorEastAsia"/>
          <w:b/>
          <w:bCs/>
          <w:color w:val="17365D" w:themeColor="text2" w:themeShade="BF"/>
          <w:sz w:val="72"/>
          <w:szCs w:val="72"/>
          <w:lang w:eastAsia="en-US"/>
        </w:rPr>
        <w:t>D</w:t>
      </w:r>
      <w:r w:rsidRPr="00290FBC">
        <w:rPr>
          <w:rFonts w:eastAsiaTheme="majorEastAsia"/>
          <w:b/>
          <w:bCs/>
          <w:color w:val="17365D" w:themeColor="text2" w:themeShade="BF"/>
          <w:sz w:val="72"/>
          <w:szCs w:val="72"/>
          <w:lang w:eastAsia="en-US"/>
        </w:rPr>
        <w:t xml:space="preserve">evelopment </w:t>
      </w:r>
      <w:r>
        <w:rPr>
          <w:rFonts w:eastAsiaTheme="majorEastAsia"/>
          <w:b/>
          <w:bCs/>
          <w:color w:val="17365D" w:themeColor="text2" w:themeShade="BF"/>
          <w:sz w:val="72"/>
          <w:szCs w:val="72"/>
          <w:lang w:eastAsia="en-US"/>
        </w:rPr>
        <w:t xml:space="preserve">(PSED) </w:t>
      </w:r>
      <w:r w:rsidR="00B20F27" w:rsidRPr="29BCD7ED">
        <w:rPr>
          <w:rFonts w:eastAsiaTheme="majorEastAsia"/>
          <w:b/>
          <w:bCs/>
          <w:color w:val="17365D" w:themeColor="text2" w:themeShade="BF"/>
          <w:sz w:val="72"/>
          <w:szCs w:val="72"/>
          <w:lang w:eastAsia="en-US"/>
        </w:rPr>
        <w:t xml:space="preserve">Lead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p w14:paraId="523A1742" w14:textId="0BD22EB0" w:rsidR="00B97903" w:rsidRPr="0004258C" w:rsidRDefault="00B97903" w:rsidP="753CBBC6">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r w:rsidR="00744B7B">
        <w:rPr>
          <w:rFonts w:eastAsiaTheme="majorEastAsia"/>
          <w:b/>
          <w:bCs/>
          <w:color w:val="17365D" w:themeColor="text2" w:themeShade="BF"/>
          <w:sz w:val="48"/>
          <w:szCs w:val="48"/>
          <w:lang w:eastAsia="en-US"/>
        </w:rPr>
        <w:t>9am,</w:t>
      </w:r>
      <w:r w:rsidRPr="753CBBC6">
        <w:rPr>
          <w:rFonts w:eastAsiaTheme="majorEastAsia"/>
          <w:b/>
          <w:bCs/>
          <w:color w:val="17365D" w:themeColor="text2" w:themeShade="BF"/>
          <w:sz w:val="48"/>
          <w:szCs w:val="48"/>
          <w:lang w:eastAsia="en-US"/>
        </w:rPr>
        <w:t xml:space="preserve"> </w:t>
      </w:r>
      <w:r w:rsidR="008D4CB7" w:rsidRPr="0004258C">
        <w:rPr>
          <w:rFonts w:eastAsiaTheme="majorEastAsia"/>
          <w:b/>
          <w:bCs/>
          <w:color w:val="17365D" w:themeColor="text2" w:themeShade="BF"/>
          <w:sz w:val="48"/>
          <w:szCs w:val="48"/>
          <w:lang w:eastAsia="en-US"/>
        </w:rPr>
        <w:t xml:space="preserve">Monday </w:t>
      </w:r>
      <w:r w:rsidR="00744B7B">
        <w:rPr>
          <w:rFonts w:eastAsiaTheme="majorEastAsia"/>
          <w:b/>
          <w:bCs/>
          <w:color w:val="17365D" w:themeColor="text2" w:themeShade="BF"/>
          <w:sz w:val="48"/>
          <w:szCs w:val="48"/>
          <w:lang w:eastAsia="en-US"/>
        </w:rPr>
        <w:t>8</w:t>
      </w:r>
      <w:r w:rsidR="00744B7B" w:rsidRPr="00744B7B">
        <w:rPr>
          <w:rFonts w:eastAsiaTheme="majorEastAsia"/>
          <w:b/>
          <w:bCs/>
          <w:color w:val="17365D" w:themeColor="text2" w:themeShade="BF"/>
          <w:sz w:val="48"/>
          <w:szCs w:val="48"/>
          <w:vertAlign w:val="superscript"/>
          <w:lang w:eastAsia="en-US"/>
        </w:rPr>
        <w:t>th</w:t>
      </w:r>
      <w:r w:rsidR="00744B7B">
        <w:rPr>
          <w:rFonts w:eastAsiaTheme="majorEastAsia"/>
          <w:b/>
          <w:bCs/>
          <w:color w:val="17365D" w:themeColor="text2" w:themeShade="BF"/>
          <w:sz w:val="48"/>
          <w:szCs w:val="48"/>
          <w:lang w:eastAsia="en-US"/>
        </w:rPr>
        <w:t xml:space="preserve"> June</w:t>
      </w:r>
      <w:r w:rsidR="0004258C">
        <w:rPr>
          <w:rFonts w:eastAsiaTheme="majorEastAsia"/>
          <w:b/>
          <w:bCs/>
          <w:color w:val="17365D" w:themeColor="text2" w:themeShade="BF"/>
          <w:sz w:val="48"/>
          <w:szCs w:val="48"/>
          <w:lang w:eastAsia="en-US"/>
        </w:rPr>
        <w:t xml:space="preserve"> 2026</w:t>
      </w:r>
    </w:p>
    <w:bookmarkEnd w:id="0"/>
    <w:p w14:paraId="368000B1"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5B2D013E" w14:textId="7BDADC3D" w:rsidR="005360B7" w:rsidRPr="0004258C" w:rsidRDefault="008C7295" w:rsidP="001F2E9B">
      <w:pPr>
        <w:shd w:val="clear" w:color="auto" w:fill="DBE5F1" w:themeFill="accent1" w:themeFillTint="33"/>
      </w:pPr>
      <w:bookmarkStart w:id="1" w:name="_Toc226469032"/>
      <w:r w:rsidRPr="00E75481">
        <w:rPr>
          <w:rFonts w:eastAsiaTheme="majorEastAsia" w:cs="Arial"/>
          <w:bCs/>
          <w:color w:val="244061" w:themeColor="accent1" w:themeShade="80"/>
          <w:sz w:val="28"/>
          <w:szCs w:val="28"/>
          <w:lang w:eastAsia="en-US"/>
        </w:rPr>
        <w:lastRenderedPageBreak/>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472365CE"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w:t>
      </w:r>
      <w:r w:rsidR="009E6F5F">
        <w:rPr>
          <w:b/>
          <w:bCs/>
        </w:rPr>
        <w:t>PSED</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 xml:space="preserve">The hubs are strong providers of early years education with sound expertise and knowledge of the evidence base on what works to support child outcomes – trusted local experts that other early </w:t>
      </w:r>
      <w:proofErr w:type="gramStart"/>
      <w:r w:rsidRPr="001260FB">
        <w:t>years</w:t>
      </w:r>
      <w:proofErr w:type="gramEnd"/>
      <w:r w:rsidRPr="001260FB">
        <w:t xml:space="preserve"> providers can look to for advice and support.</w:t>
      </w:r>
    </w:p>
    <w:p w14:paraId="654180C6" w14:textId="4A4724BA" w:rsidR="003954BF" w:rsidRPr="001260FB" w:rsidRDefault="003954BF" w:rsidP="001260FB">
      <w:pPr>
        <w:spacing w:line="259" w:lineRule="auto"/>
      </w:pPr>
      <w:r w:rsidRPr="009E6F5F">
        <w:t xml:space="preserve">For more information about </w:t>
      </w:r>
      <w:r w:rsidR="00F93BC7" w:rsidRPr="009E6F5F">
        <w:t xml:space="preserve">EYSPH please visit </w:t>
      </w:r>
      <w:hyperlink r:id="rId15" w:history="1">
        <w:r w:rsidR="00F93BC7" w:rsidRPr="009E6F5F">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2" w:name="_Toc226469033"/>
      <w:r w:rsidRPr="00625521">
        <w:rPr>
          <w:rFonts w:cs="Arial"/>
          <w:bCs/>
          <w:color w:val="244061" w:themeColor="accent1" w:themeShade="80"/>
          <w:sz w:val="28"/>
          <w:szCs w:val="28"/>
        </w:rPr>
        <w:t>Opportunities now open</w:t>
      </w:r>
      <w:bookmarkEnd w:id="2"/>
    </w:p>
    <w:p w14:paraId="266E8587" w14:textId="04ED86A1"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w:t>
      </w:r>
      <w:r w:rsidR="009E6F5F">
        <w:t>PSED</w:t>
      </w:r>
      <w:r w:rsidR="009C12AA">
        <w:t xml:space="preserve"> </w:t>
      </w:r>
      <w:r w:rsidR="009E6F5F">
        <w:t>l</w:t>
      </w:r>
      <w:r w:rsidR="009C12AA">
        <w:t>ead</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78E4C429" w:rsidR="00CD2527" w:rsidRDefault="00DC48F5" w:rsidP="00837B05">
      <w:pPr>
        <w:pStyle w:val="Default"/>
        <w:numPr>
          <w:ilvl w:val="0"/>
          <w:numId w:val="41"/>
        </w:numPr>
        <w:tabs>
          <w:tab w:val="left" w:pos="3335"/>
        </w:tabs>
        <w:spacing w:before="120" w:after="120"/>
      </w:pPr>
      <w:r>
        <w:t xml:space="preserve">A comprehensive package of support </w:t>
      </w:r>
      <w:r w:rsidR="00CD2527">
        <w:t xml:space="preserve">including induction, training and follow up support will be provided to all </w:t>
      </w:r>
      <w:r w:rsidR="009E6F5F">
        <w:t>PSED lead</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6BA2DFD7" w:rsidR="001F2E9B" w:rsidRDefault="001F2E9B">
      <w:pPr>
        <w:spacing w:after="0" w:line="240" w:lineRule="auto"/>
      </w:pPr>
      <w:r>
        <w:br w:type="page"/>
      </w:r>
    </w:p>
    <w:p w14:paraId="523B064E" w14:textId="20007BFC" w:rsidR="007C6E97" w:rsidRPr="00E84B5C" w:rsidRDefault="007F3595" w:rsidP="00B30083">
      <w:pPr>
        <w:pStyle w:val="Heading2"/>
        <w:shd w:val="clear" w:color="auto" w:fill="DBE5F1" w:themeFill="accent1" w:themeFillTint="33"/>
        <w:rPr>
          <w:rFonts w:cs="Arial"/>
          <w:bCs/>
          <w:color w:val="244061" w:themeColor="accent1" w:themeShade="80"/>
          <w:sz w:val="28"/>
          <w:szCs w:val="28"/>
        </w:rPr>
      </w:pPr>
      <w:bookmarkStart w:id="3" w:name="_Toc221633524"/>
      <w:bookmarkStart w:id="4" w:name="_Toc226469034"/>
      <w:r>
        <w:rPr>
          <w:rFonts w:cs="Arial"/>
          <w:bCs/>
          <w:color w:val="244061" w:themeColor="accent1" w:themeShade="80"/>
          <w:sz w:val="28"/>
          <w:szCs w:val="28"/>
        </w:rPr>
        <w:lastRenderedPageBreak/>
        <w:t>PSED lead</w:t>
      </w:r>
      <w:r w:rsidR="005C6502"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005C6502"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3"/>
      <w:bookmarkEnd w:id="4"/>
      <w:r w:rsidR="001C32A2" w:rsidRPr="00E84B5C">
        <w:rPr>
          <w:rFonts w:cs="Arial"/>
          <w:bCs/>
          <w:color w:val="244061" w:themeColor="accent1" w:themeShade="80"/>
          <w:sz w:val="28"/>
          <w:szCs w:val="28"/>
        </w:rPr>
        <w:t xml:space="preserve"> </w:t>
      </w:r>
    </w:p>
    <w:p w14:paraId="00F93982" w14:textId="5177A7AB"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w:t>
      </w:r>
      <w:r w:rsidR="009E6F5F">
        <w:t>early maths</w:t>
      </w:r>
      <w:r w:rsidR="00F05BB1">
        <w:t xml:space="preserve"> and early language leads</w:t>
      </w:r>
      <w:r w:rsidR="00AF65DF">
        <w:t xml:space="preserve">, </w:t>
      </w:r>
      <w:r w:rsidR="009E6F5F">
        <w:t>PSED leads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02512B5C"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sidR="009E6F5F">
        <w:rPr>
          <w:rFonts w:cs="Arial"/>
        </w:rPr>
        <w:t>PSED</w:t>
      </w:r>
      <w:r>
        <w:rPr>
          <w:rFonts w:cs="Arial"/>
        </w:rPr>
        <w:t xml:space="preserv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388A706E" w:rsidR="00733CA0" w:rsidRDefault="00AF65DF" w:rsidP="003600C9">
      <w:pPr>
        <w:numPr>
          <w:ilvl w:val="0"/>
          <w:numId w:val="13"/>
        </w:numPr>
        <w:spacing w:line="278" w:lineRule="auto"/>
        <w:rPr>
          <w:rFonts w:cs="Arial"/>
        </w:rPr>
      </w:pPr>
      <w:r w:rsidRPr="00134095">
        <w:rPr>
          <w:rFonts w:cs="Arial"/>
        </w:rPr>
        <w:t xml:space="preserve">Delivering DfE owned </w:t>
      </w:r>
      <w:r w:rsidR="009E6F5F">
        <w:rPr>
          <w:rFonts w:cs="Arial"/>
        </w:rPr>
        <w:t>PSED</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198082B3" w:rsidR="00733CA0" w:rsidRDefault="003600C9" w:rsidP="00733CA0">
      <w:pPr>
        <w:numPr>
          <w:ilvl w:val="1"/>
          <w:numId w:val="13"/>
        </w:numPr>
        <w:spacing w:line="278" w:lineRule="auto"/>
        <w:rPr>
          <w:rFonts w:cs="Arial"/>
        </w:rPr>
      </w:pPr>
      <w:r w:rsidRPr="00AC70EA">
        <w:rPr>
          <w:rFonts w:cs="Arial"/>
          <w:i/>
          <w:iCs/>
        </w:rPr>
        <w:t xml:space="preserve">Stronger Practice CPD – </w:t>
      </w:r>
      <w:r w:rsidR="009E6F5F">
        <w:rPr>
          <w:rFonts w:cs="Arial"/>
          <w:i/>
          <w:iCs/>
        </w:rPr>
        <w:t>PSED</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E6F5F">
        <w:rPr>
          <w:rFonts w:cs="Arial"/>
        </w:rPr>
        <w:t>PSED</w:t>
      </w:r>
      <w:r w:rsidRPr="00AC70EA">
        <w:rPr>
          <w:rFonts w:cs="Arial"/>
        </w:rPr>
        <w:t xml:space="preserve"> module) </w:t>
      </w:r>
    </w:p>
    <w:p w14:paraId="1621FB12" w14:textId="03600537" w:rsidR="00AF65DF" w:rsidRPr="00134095" w:rsidRDefault="00931264" w:rsidP="00E623F4">
      <w:pPr>
        <w:spacing w:line="278" w:lineRule="auto"/>
        <w:ind w:left="720"/>
        <w:rPr>
          <w:rFonts w:cs="Arial"/>
        </w:rPr>
      </w:pPr>
      <w:r>
        <w:t>PSED leads</w:t>
      </w:r>
      <w:r w:rsidR="00913F43">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2BD8D67A"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w:t>
      </w:r>
      <w:r w:rsidR="00931264">
        <w:rPr>
          <w:rFonts w:cs="Arial"/>
        </w:rPr>
        <w:t>PSED</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28D2D845"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w:t>
      </w:r>
      <w:r w:rsidRPr="00134095">
        <w:rPr>
          <w:rFonts w:cs="Arial"/>
        </w:rPr>
        <w:t>.   </w:t>
      </w:r>
    </w:p>
    <w:p w14:paraId="41AE296B" w14:textId="1CB50A6F"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AD0B73">
        <w:t>[in the Midlands, primarily Birmingham, Solihull and Herefordshire</w:t>
      </w:r>
      <w:r w:rsidR="004179AC" w:rsidRPr="0004258C">
        <w:t>]</w:t>
      </w:r>
      <w:r w:rsidR="00BF7C75" w:rsidRPr="0004258C">
        <w:t xml:space="preserve"> and other relevant sta</w:t>
      </w:r>
      <w:r w:rsidR="00BF7C75" w:rsidRPr="00B3592F">
        <w:t xml:space="preserve">keholders e.g. </w:t>
      </w:r>
      <w:r w:rsidR="006E0765">
        <w:t xml:space="preserve">Best Start </w:t>
      </w:r>
      <w:r w:rsidR="00BF7C75" w:rsidRPr="00B3592F">
        <w:t>Family Hubs</w:t>
      </w:r>
      <w:r w:rsidR="00856BA7">
        <w:t xml:space="preserve"> </w:t>
      </w:r>
      <w:r w:rsidR="00BF7C75" w:rsidRPr="00B3592F">
        <w:t>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74ACAD49" w14:textId="17CE5F1D" w:rsidR="00AF65DF" w:rsidRDefault="00AF65DF" w:rsidP="009611BF">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444BDF17" w14:textId="4B86C4D7" w:rsidR="008D4CB7" w:rsidRDefault="008D4CB7" w:rsidP="008D4CB7">
      <w:pPr>
        <w:numPr>
          <w:ilvl w:val="0"/>
          <w:numId w:val="11"/>
        </w:numPr>
        <w:spacing w:line="278" w:lineRule="auto"/>
        <w:rPr>
          <w:rFonts w:cs="Arial"/>
        </w:rPr>
      </w:pPr>
      <w:r w:rsidRPr="00970ECD">
        <w:rPr>
          <w:rFonts w:cs="Arial"/>
        </w:rPr>
        <w:t xml:space="preserve">Working collaboratively as part of the </w:t>
      </w:r>
      <w:r w:rsidR="00AD0B73">
        <w:rPr>
          <w:rFonts w:cs="Arial"/>
        </w:rPr>
        <w:t xml:space="preserve">HEART </w:t>
      </w:r>
      <w:r w:rsidRPr="00970ECD">
        <w:rPr>
          <w:rFonts w:cs="Arial"/>
        </w:rPr>
        <w:t>SPH team, as required. For example (but not limited to): working closely with the EYLL Lead and other EYLLs; attending team meetings; contributing to the planning and strategic direction of the hub as required.</w:t>
      </w:r>
    </w:p>
    <w:p w14:paraId="46D7A218" w14:textId="77777777" w:rsidR="000F15E1" w:rsidRDefault="000F15E1" w:rsidP="00FC2B3C">
      <w:pPr>
        <w:rPr>
          <w:lang w:eastAsia="en-US"/>
        </w:rPr>
      </w:pPr>
    </w:p>
    <w:p w14:paraId="47F8A156" w14:textId="3FA4A70F" w:rsidR="00F40ADB" w:rsidRPr="00D6001B" w:rsidRDefault="006938D9"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5" w:name="_Toc221633525"/>
      <w:bookmarkStart w:id="6" w:name="_Toc226469035"/>
      <w:r>
        <w:rPr>
          <w:rFonts w:eastAsiaTheme="majorEastAsia" w:cs="Arial"/>
          <w:bCs/>
          <w:color w:val="244061" w:themeColor="accent1" w:themeShade="80"/>
          <w:sz w:val="28"/>
          <w:szCs w:val="28"/>
          <w:lang w:eastAsia="en-US"/>
        </w:rPr>
        <w:lastRenderedPageBreak/>
        <w:t>PSED lead</w:t>
      </w:r>
      <w:r w:rsidR="00253323" w:rsidRPr="001E41C4">
        <w:rPr>
          <w:rFonts w:eastAsiaTheme="majorEastAsia" w:cs="Arial"/>
          <w:bCs/>
          <w:color w:val="244061" w:themeColor="accent1" w:themeShade="80"/>
          <w:sz w:val="28"/>
          <w:szCs w:val="28"/>
          <w:lang w:eastAsia="en-US"/>
        </w:rPr>
        <w:t xml:space="preserve"> – person specification</w:t>
      </w:r>
      <w:bookmarkEnd w:id="5"/>
      <w:bookmarkEnd w:id="6"/>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1483534A"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sidR="006938D9">
        <w:rPr>
          <w:rFonts w:cs="Arial"/>
        </w:rPr>
        <w:t>PSED</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6415E34E" w:rsidR="00D6001B" w:rsidRPr="000D08E4" w:rsidRDefault="00464674" w:rsidP="00D6001B">
      <w:pPr>
        <w:rPr>
          <w:rFonts w:cs="Arial"/>
          <w:b/>
          <w:bCs/>
        </w:rPr>
      </w:pPr>
      <w:r>
        <w:rPr>
          <w:rFonts w:cs="Arial"/>
          <w:b/>
          <w:bCs/>
        </w:rPr>
        <w:t xml:space="preserve">Essential </w:t>
      </w:r>
      <w:r w:rsidR="006938D9">
        <w:rPr>
          <w:rFonts w:cs="Arial"/>
          <w:b/>
          <w:bCs/>
        </w:rPr>
        <w:t>PSED</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3237E056"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w:t>
      </w:r>
      <w:r w:rsidR="006938D9">
        <w:rPr>
          <w:rFonts w:cs="Arial"/>
        </w:rPr>
        <w:t>PSED</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w:t>
      </w:r>
      <w:r w:rsidR="006938D9">
        <w:rPr>
          <w:rFonts w:cs="Arial"/>
        </w:rPr>
        <w:t>PSED</w:t>
      </w:r>
      <w:r w:rsidR="00EB60FD">
        <w:rPr>
          <w:rFonts w:cs="Arial"/>
        </w:rPr>
        <w:t>.</w:t>
      </w:r>
    </w:p>
    <w:p w14:paraId="1E9723DC" w14:textId="6D123D60"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6938D9">
        <w:rPr>
          <w:rFonts w:cs="Arial"/>
        </w:rPr>
        <w:t>PSED</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64B052A5"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w:t>
      </w:r>
      <w:r w:rsidR="00F31D04">
        <w:rPr>
          <w:rFonts w:cs="Arial"/>
        </w:rPr>
        <w:t>PSED</w:t>
      </w:r>
      <w:r w:rsidRPr="007771D0">
        <w:rPr>
          <w:rFonts w:cs="Arial"/>
        </w:rPr>
        <w:t>, such as: </w:t>
      </w:r>
    </w:p>
    <w:p w14:paraId="376E0D7B" w14:textId="2F92B018"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5C39BE">
        <w:rPr>
          <w:rFonts w:cs="Arial"/>
        </w:rPr>
        <w:t>PSED</w:t>
      </w:r>
      <w:r w:rsidR="00CE1AE7" w:rsidRPr="007771D0">
        <w:rPr>
          <w:rFonts w:cs="Arial"/>
        </w:rPr>
        <w:t xml:space="preserve"> module</w:t>
      </w:r>
      <w:r w:rsidR="00EB60FD">
        <w:rPr>
          <w:rFonts w:cs="Arial"/>
        </w:rPr>
        <w:t>.</w:t>
      </w:r>
    </w:p>
    <w:p w14:paraId="1407EB46" w14:textId="39E7C023"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3C126C">
        <w:rPr>
          <w:rFonts w:cs="Arial"/>
        </w:rPr>
        <w:t>Supporting children’s PSED</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lastRenderedPageBreak/>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2CA87BC5"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73595D">
        <w:rPr>
          <w:rFonts w:cs="Arial"/>
        </w:rPr>
        <w:t>PSED</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7" w:name="_Toc221633526"/>
      <w:bookmarkStart w:id="8" w:name="_Toc226469036"/>
      <w:r w:rsidRPr="001E41C4">
        <w:rPr>
          <w:rFonts w:eastAsiaTheme="majorEastAsia" w:cs="Arial"/>
          <w:bCs/>
          <w:color w:val="244061" w:themeColor="accent1" w:themeShade="80"/>
          <w:sz w:val="28"/>
          <w:szCs w:val="28"/>
          <w:lang w:eastAsia="en-US"/>
        </w:rPr>
        <w:t>Time required for the role</w:t>
      </w:r>
      <w:bookmarkEnd w:id="7"/>
      <w:bookmarkEnd w:id="8"/>
    </w:p>
    <w:p w14:paraId="56FE3232" w14:textId="13A384E5" w:rsidR="00BE47DE" w:rsidRDefault="00F31D04" w:rsidP="001D5EA8">
      <w:pPr>
        <w:pStyle w:val="Default"/>
        <w:tabs>
          <w:tab w:val="left" w:pos="3335"/>
        </w:tabs>
        <w:spacing w:before="120" w:after="120"/>
      </w:pPr>
      <w:r>
        <w:t>PSED leads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t>two</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469C599A" w14:textId="5823153E" w:rsidR="008D4CB7" w:rsidRPr="0004258C" w:rsidRDefault="008D4CB7" w:rsidP="008D4CB7">
      <w:pPr>
        <w:pStyle w:val="Default"/>
        <w:tabs>
          <w:tab w:val="left" w:pos="3335"/>
        </w:tabs>
        <w:spacing w:before="120" w:after="120"/>
      </w:pPr>
      <w:r w:rsidRPr="0004258C">
        <w:t xml:space="preserve">For </w:t>
      </w:r>
      <w:r w:rsidR="00AD0B73">
        <w:t>HEART</w:t>
      </w:r>
      <w:r w:rsidRPr="0004258C">
        <w:t xml:space="preserve"> EY Stronger Practice Hub, we may appoint more than one </w:t>
      </w:r>
      <w:r w:rsidR="00AD0B73">
        <w:t xml:space="preserve">PSED </w:t>
      </w:r>
      <w:r w:rsidRPr="0004258C">
        <w:t>L</w:t>
      </w:r>
      <w:r w:rsidR="00AD0B73">
        <w:t>ead</w:t>
      </w:r>
      <w:r w:rsidRPr="0004258C">
        <w:t xml:space="preserve">. In that scenario the distribution of responsibilities will be agreed as part of the recruitment process. </w:t>
      </w:r>
    </w:p>
    <w:p w14:paraId="12C5C038" w14:textId="77777777" w:rsidR="008D4CB7" w:rsidRPr="0004258C" w:rsidRDefault="008D4CB7" w:rsidP="008D4CB7">
      <w:pPr>
        <w:pStyle w:val="Default"/>
        <w:tabs>
          <w:tab w:val="left" w:pos="3335"/>
        </w:tabs>
        <w:spacing w:before="120" w:after="120"/>
      </w:pPr>
      <w:r w:rsidRPr="0004258C">
        <w:t>Please note that if you wish to share the role: DfE can only fund one of the appointed leads to attend each element of training, and only that individual may deliver the corresponding training/support.</w:t>
      </w:r>
    </w:p>
    <w:p w14:paraId="476BE2E9" w14:textId="0754AE1F" w:rsidR="008D4CB7" w:rsidRPr="0004258C" w:rsidRDefault="008D4CB7" w:rsidP="008D4CB7">
      <w:pPr>
        <w:pStyle w:val="Default"/>
        <w:tabs>
          <w:tab w:val="left" w:pos="3335"/>
        </w:tabs>
        <w:spacing w:before="120" w:after="120"/>
      </w:pPr>
      <w:r w:rsidRPr="0004258C">
        <w:t xml:space="preserve"> Please indicate in your application if you would be applying to cover the role for the full </w:t>
      </w:r>
      <w:r w:rsidR="0004258C" w:rsidRPr="0004258C">
        <w:t>two</w:t>
      </w:r>
      <w:r w:rsidRPr="0004258C">
        <w:t xml:space="preserve"> days, a lower number of days or whether your availability is flexible.</w:t>
      </w:r>
    </w:p>
    <w:p w14:paraId="6A55181B" w14:textId="7E2B4142" w:rsidR="00F40ADB" w:rsidRDefault="004E573E" w:rsidP="004405E2">
      <w:pPr>
        <w:pStyle w:val="Default"/>
        <w:tabs>
          <w:tab w:val="left" w:pos="3335"/>
        </w:tabs>
        <w:spacing w:before="120" w:after="120"/>
      </w:pPr>
      <w:r>
        <w:t xml:space="preserve">All </w:t>
      </w:r>
      <w:r w:rsidR="000B20AE">
        <w:t>PSED leads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9" w:name="_Toc221633527"/>
      <w:bookmarkStart w:id="10" w:name="_Toc226469037"/>
      <w:r w:rsidRPr="001E41C4">
        <w:rPr>
          <w:rFonts w:eastAsiaTheme="majorEastAsia" w:cs="Arial"/>
          <w:bCs/>
          <w:color w:val="244061" w:themeColor="accent1" w:themeShade="80"/>
          <w:sz w:val="28"/>
          <w:szCs w:val="28"/>
          <w:lang w:eastAsia="en-US"/>
        </w:rPr>
        <w:t>Training for the role</w:t>
      </w:r>
      <w:bookmarkEnd w:id="9"/>
      <w:bookmarkEnd w:id="10"/>
    </w:p>
    <w:p w14:paraId="02EBCDC0" w14:textId="639A34EB"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2D1005">
        <w:t>PSED leads in September 2026</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071AB15E" w14:textId="440ECAEC" w:rsidR="003414B6" w:rsidRPr="002D1005" w:rsidRDefault="003414B6" w:rsidP="002D1005">
      <w:pPr>
        <w:pStyle w:val="ListParagraph"/>
        <w:numPr>
          <w:ilvl w:val="0"/>
          <w:numId w:val="45"/>
        </w:numPr>
        <w:rPr>
          <w:rFonts w:cs="Arial"/>
        </w:rPr>
      </w:pPr>
      <w:r>
        <w:t xml:space="preserve">Half day </w:t>
      </w:r>
      <w:r w:rsidRPr="002D1005">
        <w:rPr>
          <w:rFonts w:cs="Arial"/>
        </w:rPr>
        <w:t xml:space="preserve">online induction session </w:t>
      </w:r>
      <w:r w:rsidR="005C785F" w:rsidRPr="002D1005">
        <w:rPr>
          <w:rFonts w:cs="Arial"/>
        </w:rPr>
        <w:t>including evidence-informed approaches to practice.</w:t>
      </w:r>
      <w:r w:rsidRPr="002D1005">
        <w:rPr>
          <w:rFonts w:cs="Arial"/>
        </w:rPr>
        <w:t xml:space="preserve"> </w:t>
      </w:r>
    </w:p>
    <w:p w14:paraId="2613132E" w14:textId="53A070EA" w:rsidR="003414B6" w:rsidRPr="002D1005" w:rsidRDefault="003414B6" w:rsidP="002D1005">
      <w:pPr>
        <w:pStyle w:val="ListParagraph"/>
        <w:numPr>
          <w:ilvl w:val="0"/>
          <w:numId w:val="45"/>
        </w:numPr>
        <w:rPr>
          <w:rFonts w:cs="Arial"/>
        </w:rPr>
      </w:pPr>
      <w:r w:rsidRPr="002D1005">
        <w:rPr>
          <w:rFonts w:cs="Arial"/>
        </w:rPr>
        <w:t xml:space="preserve">Half day online session on coaching </w:t>
      </w:r>
      <w:r w:rsidR="00D97FC2" w:rsidRPr="002D1005">
        <w:rPr>
          <w:rFonts w:cs="Arial"/>
        </w:rPr>
        <w:t>and mentoring</w:t>
      </w:r>
      <w:r w:rsidRPr="002D1005">
        <w:rPr>
          <w:rFonts w:cs="Arial"/>
        </w:rPr>
        <w:t xml:space="preserve"> approaches and effective improvement planning</w:t>
      </w:r>
      <w:r w:rsidR="00E71069" w:rsidRPr="002D1005">
        <w:rPr>
          <w:rFonts w:cs="Arial"/>
        </w:rPr>
        <w:t>.</w:t>
      </w:r>
    </w:p>
    <w:p w14:paraId="44D38FBF" w14:textId="2680E488" w:rsidR="003414B6" w:rsidRDefault="003414B6" w:rsidP="002D1005">
      <w:pPr>
        <w:pStyle w:val="ListParagraph"/>
        <w:numPr>
          <w:ilvl w:val="0"/>
          <w:numId w:val="45"/>
        </w:numPr>
      </w:pPr>
      <w:r w:rsidRPr="002D1005">
        <w:rPr>
          <w:rFonts w:cs="Arial"/>
        </w:rPr>
        <w:t>In p</w:t>
      </w:r>
      <w:r>
        <w:t xml:space="preserve">erson training on how to deliver the </w:t>
      </w:r>
      <w:r w:rsidR="00A44D04" w:rsidRPr="00B20D60">
        <w:rPr>
          <w:rFonts w:cs="Arial"/>
          <w:i/>
          <w:iCs/>
        </w:rPr>
        <w:t xml:space="preserve">Stronger Practice CPD – </w:t>
      </w:r>
      <w:r w:rsidR="002D1005">
        <w:rPr>
          <w:rFonts w:cs="Arial"/>
          <w:i/>
          <w:iCs/>
        </w:rPr>
        <w:t>PSED</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2D1005">
        <w:rPr>
          <w:rFonts w:cs="Arial"/>
        </w:rPr>
        <w:t>PSED</w:t>
      </w:r>
      <w:r w:rsidR="00296852">
        <w:rPr>
          <w:rFonts w:cs="Arial"/>
        </w:rPr>
        <w:t xml:space="preserve"> </w:t>
      </w:r>
      <w:r w:rsidR="00A44D04">
        <w:rPr>
          <w:rFonts w:cs="Arial"/>
        </w:rPr>
        <w:t>module)</w:t>
      </w:r>
      <w:r w:rsidR="00E71069">
        <w:rPr>
          <w:rFonts w:cs="Arial"/>
        </w:rPr>
        <w:t>.</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lastRenderedPageBreak/>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1" w:name="_Toc221633528"/>
      <w:bookmarkStart w:id="12" w:name="_Toc226469038"/>
      <w:r w:rsidRPr="001E41C4">
        <w:rPr>
          <w:rFonts w:eastAsiaTheme="majorEastAsia" w:cs="Arial"/>
          <w:bCs/>
          <w:color w:val="244061" w:themeColor="accent1" w:themeShade="80"/>
          <w:sz w:val="28"/>
          <w:szCs w:val="28"/>
          <w:lang w:eastAsia="en-US"/>
        </w:rPr>
        <w:t>Other details</w:t>
      </w:r>
      <w:bookmarkEnd w:id="11"/>
      <w:bookmarkEnd w:id="12"/>
    </w:p>
    <w:p w14:paraId="3A927860" w14:textId="77777777" w:rsidR="008D4CB7" w:rsidRDefault="008D4CB7" w:rsidP="008D4CB7">
      <w:pPr>
        <w:pStyle w:val="Default"/>
        <w:tabs>
          <w:tab w:val="left" w:pos="3335"/>
        </w:tabs>
        <w:spacing w:before="120" w:after="120"/>
      </w:pPr>
      <w:r w:rsidRPr="0052156E">
        <w:t>These roles will be contracted by the SPH with an allocated day rate of £500/day</w:t>
      </w:r>
      <w:r w:rsidRPr="0004258C">
        <w:t xml:space="preserve"> to include routine travel and expenses.</w:t>
      </w:r>
      <w:r w:rsidRPr="0052156E">
        <w:t>  All roles are for 38 weeks of the year (term-time) can be undertaken in one of two ways:</w:t>
      </w:r>
    </w:p>
    <w:p w14:paraId="16D8E232" w14:textId="77777777" w:rsidR="008D4CB7" w:rsidRDefault="008D4CB7" w:rsidP="008D4CB7">
      <w:pPr>
        <w:pStyle w:val="Default"/>
        <w:tabs>
          <w:tab w:val="left" w:pos="3335"/>
        </w:tabs>
        <w:spacing w:before="120" w:after="120"/>
      </w:pPr>
    </w:p>
    <w:p w14:paraId="5C07B5B2" w14:textId="77777777" w:rsidR="008D4CB7" w:rsidRPr="0052156E" w:rsidRDefault="008D4CB7" w:rsidP="008D4CB7">
      <w:pPr>
        <w:pStyle w:val="Default"/>
        <w:numPr>
          <w:ilvl w:val="0"/>
          <w:numId w:val="46"/>
        </w:numPr>
        <w:tabs>
          <w:tab w:val="left" w:pos="3335"/>
        </w:tabs>
        <w:spacing w:before="120" w:after="120"/>
      </w:pPr>
      <w:r w:rsidRPr="0052156E">
        <w:t>Being paid directly as a self-employed contractor / consultant / limited company</w:t>
      </w:r>
    </w:p>
    <w:p w14:paraId="2ED241E3" w14:textId="77777777" w:rsidR="008D4CB7" w:rsidRDefault="008D4CB7" w:rsidP="008D4CB7">
      <w:pPr>
        <w:pStyle w:val="Default"/>
        <w:numPr>
          <w:ilvl w:val="0"/>
          <w:numId w:val="46"/>
        </w:numPr>
        <w:tabs>
          <w:tab w:val="left" w:pos="3335"/>
        </w:tabs>
        <w:spacing w:before="120" w:after="120"/>
      </w:pPr>
      <w:r w:rsidRPr="0052156E">
        <w:t>By agreed release from your existing role, with payment be made to your setting for your release</w:t>
      </w:r>
    </w:p>
    <w:p w14:paraId="27ED7755" w14:textId="77777777" w:rsidR="008D4CB7" w:rsidRDefault="008D4CB7" w:rsidP="008D4CB7">
      <w:pPr>
        <w:pStyle w:val="Default"/>
        <w:tabs>
          <w:tab w:val="left" w:pos="3335"/>
        </w:tabs>
        <w:spacing w:before="120" w:after="120"/>
      </w:pPr>
    </w:p>
    <w:p w14:paraId="500CAA5F" w14:textId="125433E5" w:rsidR="008D4CB7" w:rsidRPr="00D838E7" w:rsidRDefault="008D4CB7" w:rsidP="008D4CB7">
      <w:pPr>
        <w:pStyle w:val="Default"/>
        <w:tabs>
          <w:tab w:val="left" w:pos="3335"/>
        </w:tabs>
        <w:spacing w:before="120" w:after="120"/>
      </w:pPr>
      <w:r w:rsidRPr="00D838E7">
        <w:t xml:space="preserve">The SPH will expect the </w:t>
      </w:r>
      <w:r>
        <w:t>2</w:t>
      </w:r>
      <w:r w:rsidRPr="00D838E7">
        <w:t xml:space="preserve"> days/week to be worked flexibly across the 38 weeks </w:t>
      </w:r>
      <w:proofErr w:type="gramStart"/>
      <w:r w:rsidRPr="00D838E7">
        <w:t>in order to</w:t>
      </w:r>
      <w:proofErr w:type="gramEnd"/>
      <w:r w:rsidRPr="00D838E7">
        <w:t xml:space="preserve"> meet the remit of the role. </w:t>
      </w:r>
      <w:r>
        <w:t>By negotiation, t</w:t>
      </w:r>
      <w:r w:rsidRPr="00D838E7">
        <w:t>his may include working occasional evenings and/or weekends</w:t>
      </w:r>
      <w:r>
        <w:t xml:space="preserve"> and not necessarily be working on the same set days every week. </w:t>
      </w:r>
    </w:p>
    <w:p w14:paraId="69C5459E" w14:textId="77777777" w:rsidR="008D4CB7" w:rsidRDefault="008D4CB7" w:rsidP="008D4CB7">
      <w:pPr>
        <w:pStyle w:val="Default"/>
        <w:tabs>
          <w:tab w:val="left" w:pos="3335"/>
        </w:tabs>
        <w:spacing w:before="120" w:after="120"/>
      </w:pPr>
    </w:p>
    <w:p w14:paraId="3745D7CD" w14:textId="4E55B534" w:rsidR="002A3FE8" w:rsidRDefault="00651950" w:rsidP="00F10539">
      <w:pPr>
        <w:pStyle w:val="Default"/>
        <w:tabs>
          <w:tab w:val="left" w:pos="3335"/>
        </w:tabs>
        <w:spacing w:before="120" w:after="120"/>
        <w:rPr>
          <w:color w:val="000000" w:themeColor="text1"/>
        </w:rPr>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1DC78C56" w14:textId="10FAA3ED" w:rsidR="008D4CB7" w:rsidRDefault="00A512F1" w:rsidP="008D4CB7">
      <w:pPr>
        <w:pStyle w:val="Default"/>
        <w:tabs>
          <w:tab w:val="left" w:pos="3335"/>
        </w:tabs>
        <w:spacing w:before="120" w:after="120"/>
        <w:rPr>
          <w:color w:val="000000" w:themeColor="text1"/>
        </w:rPr>
      </w:pPr>
      <w:r>
        <w:t>PSED lead</w:t>
      </w:r>
      <w:r w:rsidR="008200D9">
        <w:t>s</w:t>
      </w:r>
      <w:r w:rsidR="00EB60FD" w:rsidRPr="00134095">
        <w:t xml:space="preserve"> </w:t>
      </w:r>
      <w:r w:rsidR="00101149">
        <w:rPr>
          <w:color w:val="000000" w:themeColor="text1"/>
        </w:rPr>
        <w:t xml:space="preserve">will be expected to </w:t>
      </w:r>
      <w:r w:rsidR="007C55BA">
        <w:rPr>
          <w:color w:val="000000" w:themeColor="text1"/>
        </w:rPr>
        <w:t>provide support to educators and settings across the whole of the geographic area covered by the EYPSH</w:t>
      </w:r>
      <w:r w:rsidR="00DF6ED9">
        <w:rPr>
          <w:color w:val="000000" w:themeColor="text1"/>
        </w:rPr>
        <w:t xml:space="preserve"> </w:t>
      </w:r>
      <w:r w:rsidR="008D4CB7" w:rsidRPr="0004258C">
        <w:t>[</w:t>
      </w:r>
      <w:r w:rsidR="00AD0B73">
        <w:t>Midlands, primarily Birmingham, Herefordshire and Solihull].</w:t>
      </w:r>
    </w:p>
    <w:p w14:paraId="449235A1" w14:textId="35C3C103" w:rsidR="00184C31" w:rsidRPr="00156842" w:rsidRDefault="00A512F1" w:rsidP="00156842">
      <w:pPr>
        <w:pStyle w:val="Default"/>
        <w:tabs>
          <w:tab w:val="left" w:pos="3335"/>
        </w:tabs>
        <w:spacing w:before="120" w:after="120"/>
      </w:pPr>
      <w:r>
        <w:t>PSED leads</w:t>
      </w:r>
      <w:r w:rsidR="00EB60FD" w:rsidRPr="00134095">
        <w:t xml:space="preserve"> </w:t>
      </w:r>
      <w:r w:rsidR="00184C31">
        <w:t xml:space="preserve">will be expected to start by </w:t>
      </w:r>
      <w:r w:rsidR="008D4CB7">
        <w:t>Monday 31</w:t>
      </w:r>
      <w:r w:rsidR="008D4CB7" w:rsidRPr="008D4CB7">
        <w:rPr>
          <w:vertAlign w:val="superscript"/>
        </w:rPr>
        <w:t>st</w:t>
      </w:r>
      <w:r w:rsidR="008D4CB7">
        <w:t xml:space="preserve"> August </w:t>
      </w:r>
      <w:r w:rsidR="009C1A35">
        <w:t>and attend training in September 2026</w:t>
      </w:r>
      <w:r w:rsidR="00184C31">
        <w:t xml:space="preserve">. </w:t>
      </w:r>
      <w:r w:rsidR="00184C31" w:rsidRPr="00F10539">
        <w:rPr>
          <w:color w:val="000000" w:themeColor="text1"/>
        </w:rPr>
        <w:t>Funding</w:t>
      </w:r>
      <w:r w:rsidR="00184C31">
        <w:t xml:space="preserve"> fo</w:t>
      </w:r>
      <w:r>
        <w:t>r PSED leads</w:t>
      </w:r>
      <w:r w:rsidR="00184C31">
        <w:t xml:space="preserve"> is available until the end of March 2028, with the possibility of extension to the end of March 2029.</w:t>
      </w:r>
    </w:p>
    <w:p w14:paraId="79F0BF6B" w14:textId="77777777" w:rsidR="00F97F17" w:rsidRPr="00F97F17" w:rsidRDefault="00F97F17" w:rsidP="00F97F17">
      <w:pPr>
        <w:rPr>
          <w:rFonts w:cs="Arial"/>
        </w:rPr>
      </w:pPr>
    </w:p>
    <w:p w14:paraId="035415F4" w14:textId="40E96D8E" w:rsidR="00E75481" w:rsidRPr="001E41C4" w:rsidRDefault="00E75481"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3" w:name="_Toc221633529"/>
      <w:bookmarkStart w:id="14" w:name="_Toc226469039"/>
      <w:r w:rsidRPr="001E41C4">
        <w:rPr>
          <w:rFonts w:eastAsiaTheme="majorEastAsia" w:cs="Arial"/>
          <w:bCs/>
          <w:color w:val="244061" w:themeColor="accent1" w:themeShade="80"/>
          <w:sz w:val="28"/>
          <w:szCs w:val="28"/>
          <w:lang w:eastAsia="en-US"/>
        </w:rPr>
        <w:t xml:space="preserve">How to </w:t>
      </w:r>
      <w:bookmarkEnd w:id="13"/>
      <w:r w:rsidR="0047142E">
        <w:rPr>
          <w:rFonts w:eastAsiaTheme="majorEastAsia" w:cs="Arial"/>
          <w:bCs/>
          <w:color w:val="244061" w:themeColor="accent1" w:themeShade="80"/>
          <w:sz w:val="28"/>
          <w:szCs w:val="28"/>
          <w:lang w:eastAsia="en-US"/>
        </w:rPr>
        <w:t>submit your application</w:t>
      </w:r>
      <w:bookmarkEnd w:id="14"/>
    </w:p>
    <w:p w14:paraId="6984B4E2" w14:textId="431A20D7" w:rsidR="004D6FBC" w:rsidRPr="009D32E1" w:rsidRDefault="004D6FBC" w:rsidP="00F10539">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3FB88582" w14:textId="4914D40E" w:rsidR="008D4CB7" w:rsidRPr="0004258C" w:rsidRDefault="004D6FBC" w:rsidP="00F10539">
      <w:pPr>
        <w:pStyle w:val="Default"/>
        <w:tabs>
          <w:tab w:val="left" w:pos="3335"/>
        </w:tabs>
        <w:spacing w:before="120" w:after="120"/>
      </w:pPr>
      <w:r>
        <w:t xml:space="preserve">Please submit your expression of interest form to </w:t>
      </w:r>
      <w:r w:rsidR="201CE559">
        <w:t>HEART</w:t>
      </w:r>
      <w:r w:rsidR="008D4CB7">
        <w:t xml:space="preserve"> Early Years Hub via </w:t>
      </w:r>
      <w:hyperlink r:id="rId16">
        <w:r w:rsidR="00AD0B73" w:rsidRPr="28EFA594">
          <w:rPr>
            <w:rStyle w:val="Hyperlink"/>
            <w:b/>
            <w:bCs/>
          </w:rPr>
          <w:t>info@heartmidsph.co.uk</w:t>
        </w:r>
      </w:hyperlink>
      <w:r w:rsidR="00AD0B73" w:rsidRPr="28EFA594">
        <w:rPr>
          <w:b/>
          <w:bCs/>
        </w:rPr>
        <w:t xml:space="preserve"> by 9am on Monday 8</w:t>
      </w:r>
      <w:r w:rsidR="00AD0B73" w:rsidRPr="28EFA594">
        <w:rPr>
          <w:b/>
          <w:bCs/>
          <w:vertAlign w:val="superscript"/>
        </w:rPr>
        <w:t>th</w:t>
      </w:r>
      <w:r w:rsidR="00AD0B73" w:rsidRPr="28EFA594">
        <w:rPr>
          <w:b/>
          <w:bCs/>
        </w:rPr>
        <w:t xml:space="preserve"> June</w:t>
      </w:r>
      <w:r w:rsidR="008D4CB7" w:rsidRPr="28EFA594">
        <w:rPr>
          <w:b/>
          <w:bCs/>
        </w:rPr>
        <w:t>.</w:t>
      </w:r>
    </w:p>
    <w:p w14:paraId="76973C0E" w14:textId="50B9A291" w:rsidR="008D4CB7" w:rsidRDefault="38BA3C46" w:rsidP="008D4CB7">
      <w:pPr>
        <w:pStyle w:val="Default"/>
        <w:tabs>
          <w:tab w:val="left" w:pos="3335"/>
        </w:tabs>
        <w:spacing w:before="120" w:after="120"/>
      </w:pPr>
      <w:r w:rsidRPr="0004258C">
        <w:t xml:space="preserve">Your application will be assessed by a panel alongside other applications. We expect to respond to you with the outcome of your application by </w:t>
      </w:r>
      <w:r w:rsidR="00AD0B73">
        <w:t>Friday 12</w:t>
      </w:r>
      <w:r w:rsidR="00AD0B73" w:rsidRPr="00AD0B73">
        <w:rPr>
          <w:vertAlign w:val="superscript"/>
        </w:rPr>
        <w:t>th</w:t>
      </w:r>
      <w:r w:rsidR="00AD0B73">
        <w:t xml:space="preserve"> June</w:t>
      </w:r>
      <w:r w:rsidR="008D4CB7" w:rsidRPr="0004258C">
        <w:t xml:space="preserve"> 2026. </w:t>
      </w:r>
      <w:r w:rsidR="37E82B31" w:rsidRPr="0004258C">
        <w:t>Shortlisted applicants will be</w:t>
      </w:r>
      <w:r w:rsidRPr="0004258C">
        <w:t xml:space="preserve"> invited to a</w:t>
      </w:r>
      <w:r w:rsidR="00AD0B73">
        <w:t>n online interview which will take place on the week of 22</w:t>
      </w:r>
      <w:r w:rsidR="00AD0B73" w:rsidRPr="00AD0B73">
        <w:rPr>
          <w:vertAlign w:val="superscript"/>
        </w:rPr>
        <w:t>nd</w:t>
      </w:r>
      <w:r w:rsidR="00AD0B73">
        <w:t xml:space="preserve"> June 2026. </w:t>
      </w:r>
    </w:p>
    <w:p w14:paraId="6A2C104B" w14:textId="22E7D927" w:rsidR="00477B83" w:rsidRDefault="38BA3C46" w:rsidP="00F10539">
      <w:pPr>
        <w:pStyle w:val="Default"/>
        <w:tabs>
          <w:tab w:val="left" w:pos="3335"/>
        </w:tabs>
        <w:spacing w:before="120" w:after="120"/>
      </w:pPr>
      <w:r>
        <w:lastRenderedPageBreak/>
        <w:t xml:space="preserve"> </w:t>
      </w:r>
    </w:p>
    <w:p w14:paraId="5BE7DA0C" w14:textId="77777777" w:rsidR="00477B83" w:rsidRDefault="00477B83" w:rsidP="00477B83">
      <w:pPr>
        <w:rPr>
          <w:rFonts w:cs="Arial"/>
        </w:rPr>
      </w:pPr>
      <w:r>
        <w:rPr>
          <w:rFonts w:cs="Arial"/>
        </w:rPr>
        <w:t xml:space="preserve">If you have any further queries, please email the above mailbox. </w:t>
      </w:r>
    </w:p>
    <w:p w14:paraId="78991078" w14:textId="77777777" w:rsidR="001F2E9B" w:rsidRDefault="00477B83" w:rsidP="001F2E9B">
      <w:pPr>
        <w:rPr>
          <w:rFonts w:cs="Arial"/>
        </w:rPr>
      </w:pPr>
      <w:r>
        <w:rPr>
          <w:rFonts w:cs="Arial"/>
        </w:rPr>
        <w:t xml:space="preserve">We look forward to receiving your application. </w:t>
      </w:r>
      <w:bookmarkStart w:id="15" w:name="_Toc221633530"/>
      <w:bookmarkStart w:id="16" w:name="_Toc226469040"/>
    </w:p>
    <w:p w14:paraId="2FF9BF71" w14:textId="1B3216D6" w:rsidR="001F2E9B" w:rsidRDefault="001F2E9B">
      <w:pPr>
        <w:spacing w:after="0" w:line="240" w:lineRule="auto"/>
        <w:rPr>
          <w:rFonts w:cs="Arial"/>
        </w:rPr>
      </w:pPr>
    </w:p>
    <w:p w14:paraId="624BD194" w14:textId="2319CDD2" w:rsidR="00F00C98" w:rsidRDefault="00F00C98" w:rsidP="001F2E9B">
      <w:pPr>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40555E1C" w14:textId="77777777" w:rsidR="00CA4EAB" w:rsidRPr="003E2A4B" w:rsidRDefault="00CA4EAB" w:rsidP="00CA4EAB">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7" w:name="_Toc226470839"/>
      <w:bookmarkEnd w:id="15"/>
      <w:bookmarkEnd w:id="16"/>
      <w:r w:rsidRPr="003E2A4B">
        <w:rPr>
          <w:rFonts w:eastAsiaTheme="majorEastAsia" w:cs="Arial"/>
          <w:bCs/>
          <w:color w:val="244061" w:themeColor="accent1" w:themeShade="80"/>
          <w:sz w:val="28"/>
          <w:szCs w:val="28"/>
          <w:lang w:eastAsia="en-US"/>
        </w:rPr>
        <w:lastRenderedPageBreak/>
        <w:t>Expression of interest (EOI) form</w:t>
      </w:r>
      <w:bookmarkEnd w:id="17"/>
    </w:p>
    <w:p w14:paraId="075466D9" w14:textId="77777777" w:rsidR="008B607E" w:rsidRDefault="008B607E" w:rsidP="00256039">
      <w:pPr>
        <w:rPr>
          <w:lang w:eastAsia="en-US"/>
        </w:rPr>
      </w:pPr>
    </w:p>
    <w:p w14:paraId="58307661" w14:textId="77777777" w:rsidR="00E90FEE" w:rsidRPr="0025131B" w:rsidRDefault="00E90FEE" w:rsidP="0025131B">
      <w:pPr>
        <w:pStyle w:val="Heading2"/>
        <w:keepLines/>
        <w:spacing w:before="40" w:after="0" w:line="259" w:lineRule="auto"/>
        <w:rPr>
          <w:rFonts w:eastAsiaTheme="majorEastAsia" w:cs="Arial"/>
          <w:bCs/>
          <w:color w:val="244061" w:themeColor="accent1" w:themeShade="80"/>
          <w:sz w:val="28"/>
          <w:szCs w:val="28"/>
          <w:lang w:eastAsia="en-US"/>
        </w:rPr>
      </w:pPr>
      <w:r w:rsidRPr="0025131B">
        <w:rPr>
          <w:rFonts w:eastAsiaTheme="majorEastAsia" w:cs="Arial"/>
          <w:bCs/>
          <w:color w:val="244061" w:themeColor="accent1" w:themeShade="80"/>
          <w:sz w:val="28"/>
          <w:szCs w:val="28"/>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AE685B3"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sidR="00A512F1">
        <w:rPr>
          <w:b/>
          <w:bCs/>
        </w:rPr>
        <w:t>PSED lead</w:t>
      </w:r>
      <w:r>
        <w:rPr>
          <w:rFonts w:eastAsia="Calibri" w:cs="Arial"/>
          <w:b/>
          <w:bCs/>
        </w:rPr>
        <w:t xml:space="preserve"> </w:t>
      </w:r>
      <w:r w:rsidRPr="008B671D">
        <w:rPr>
          <w:rFonts w:eastAsia="Calibri" w:cs="Arial"/>
          <w:b/>
          <w:bCs/>
        </w:rPr>
        <w:t xml:space="preserve">role? </w:t>
      </w:r>
    </w:p>
    <w:p w14:paraId="14706F15" w14:textId="3E6666A8" w:rsidR="00A008AC" w:rsidRPr="00910430" w:rsidRDefault="00A512F1" w:rsidP="00A008AC">
      <w:pPr>
        <w:pStyle w:val="ListParagraph"/>
        <w:numPr>
          <w:ilvl w:val="0"/>
          <w:numId w:val="42"/>
        </w:numPr>
        <w:rPr>
          <w:rFonts w:cs="Arial"/>
        </w:rPr>
      </w:pPr>
      <w:r>
        <w:rPr>
          <w:rFonts w:cs="Arial"/>
        </w:rPr>
        <w:t>2</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7DE96FD5"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w:t>
      </w:r>
      <w:r w:rsidR="00A512F1">
        <w:rPr>
          <w:rFonts w:eastAsia="Calibri" w:cs="Arial"/>
          <w:b/>
        </w:rPr>
        <w:t>PSED lead</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4B01202F"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rsidR="00EA1D58">
        <w:t>PSED lead</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w:t>
      </w:r>
      <w:r w:rsidR="00EA1D58">
        <w:t xml:space="preserve"> PSED lead </w:t>
      </w:r>
      <w:r w:rsidR="005B3426">
        <w:t>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343A44C2" w:rsidR="003F49DC" w:rsidRDefault="003F49DC" w:rsidP="007D3AA3">
      <w:pPr>
        <w:pStyle w:val="ListParagraph"/>
        <w:numPr>
          <w:ilvl w:val="0"/>
          <w:numId w:val="24"/>
        </w:numPr>
        <w:rPr>
          <w:rFonts w:eastAsia="Calibri" w:cs="Arial"/>
          <w:b/>
          <w:bCs/>
        </w:rPr>
      </w:pPr>
      <w:r w:rsidRPr="00167C90">
        <w:rPr>
          <w:rFonts w:eastAsia="Calibri" w:cs="Arial"/>
          <w:b/>
          <w:bCs/>
        </w:rPr>
        <w:lastRenderedPageBreak/>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sidR="00EA1D58">
        <w:rPr>
          <w:b/>
          <w:bCs/>
        </w:rPr>
        <w:t>PSED lead</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25131B" w:rsidRDefault="003064E4" w:rsidP="0025131B">
      <w:pPr>
        <w:pStyle w:val="Heading2"/>
        <w:keepLines/>
        <w:spacing w:before="40" w:after="0" w:line="259" w:lineRule="auto"/>
        <w:rPr>
          <w:rFonts w:eastAsiaTheme="majorEastAsia" w:cs="Arial"/>
          <w:bCs/>
          <w:color w:val="244061" w:themeColor="accent1" w:themeShade="80"/>
          <w:sz w:val="28"/>
          <w:szCs w:val="28"/>
          <w:lang w:eastAsia="en-US"/>
        </w:rPr>
      </w:pPr>
      <w:r w:rsidRPr="0025131B">
        <w:rPr>
          <w:rFonts w:eastAsiaTheme="majorEastAsia" w:cs="Arial"/>
          <w:bCs/>
          <w:color w:val="244061" w:themeColor="accent1" w:themeShade="80"/>
          <w:sz w:val="28"/>
          <w:szCs w:val="28"/>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Pr="00B749FE" w:rsidRDefault="003668EA" w:rsidP="009611BF">
      <w:pPr>
        <w:pStyle w:val="ListParagraph"/>
        <w:numPr>
          <w:ilvl w:val="0"/>
          <w:numId w:val="25"/>
        </w:numPr>
        <w:spacing w:after="0" w:line="259" w:lineRule="auto"/>
        <w:ind w:left="714" w:hanging="357"/>
        <w:contextualSpacing w:val="0"/>
        <w:rPr>
          <w:rFonts w:cs="Arial"/>
          <w:iCs/>
        </w:rPr>
      </w:pPr>
      <w:r w:rsidRPr="00B749FE">
        <w:rPr>
          <w:rFonts w:cs="Arial"/>
          <w:iCs/>
        </w:rPr>
        <w:t>Any relevant experience outside of working directly within settings</w:t>
      </w:r>
      <w:r w:rsidR="00A44792" w:rsidRPr="00B749FE">
        <w:rPr>
          <w:rFonts w:cs="Arial"/>
          <w:iCs/>
        </w:rPr>
        <w:t>.</w:t>
      </w:r>
    </w:p>
    <w:p w14:paraId="40D26E8C" w14:textId="637EC0DC" w:rsidR="00B1246A" w:rsidRPr="00B749FE" w:rsidRDefault="00B1246A" w:rsidP="00B1246A">
      <w:pPr>
        <w:pStyle w:val="ListParagraph"/>
        <w:numPr>
          <w:ilvl w:val="0"/>
          <w:numId w:val="25"/>
        </w:numPr>
        <w:spacing w:after="0" w:line="259" w:lineRule="auto"/>
        <w:ind w:left="714" w:hanging="357"/>
        <w:contextualSpacing w:val="0"/>
        <w:rPr>
          <w:rFonts w:cs="Arial"/>
          <w:iCs/>
        </w:rPr>
      </w:pPr>
      <w:r w:rsidRPr="00B749FE">
        <w:rPr>
          <w:rFonts w:cs="Arial"/>
          <w:iCs/>
        </w:rPr>
        <w:t>Include any experience of working with children with SEND, EAL, or from disadvantaged backgrounds</w:t>
      </w:r>
      <w:r w:rsidR="00A44792" w:rsidRPr="00B749FE">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1384DDAB"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73595D">
        <w:rPr>
          <w:rFonts w:cs="Arial"/>
          <w:iCs/>
        </w:rPr>
        <w:t>PSED</w:t>
      </w:r>
    </w:p>
    <w:p w14:paraId="4B4ABEF9" w14:textId="0BF3020E"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w:t>
      </w:r>
      <w:r w:rsidR="0073595D">
        <w:rPr>
          <w:rFonts w:cs="Arial"/>
          <w:iCs/>
        </w:rPr>
        <w:t>PSED</w:t>
      </w:r>
      <w:r w:rsidR="00447046">
        <w:rPr>
          <w:rFonts w:cs="Arial"/>
          <w:iCs/>
        </w:rPr>
        <w:t xml:space="preserve"> </w:t>
      </w:r>
      <w:r w:rsidRPr="00EC638E">
        <w:rPr>
          <w:rFonts w:cs="Arial"/>
          <w:iCs/>
        </w:rPr>
        <w:t>and how successful these were</w:t>
      </w:r>
    </w:p>
    <w:p w14:paraId="0D8D3A31" w14:textId="77777777" w:rsidR="00A85F84" w:rsidRPr="00B749FE" w:rsidRDefault="00A85F84" w:rsidP="0005590D">
      <w:pPr>
        <w:pStyle w:val="ListParagraph"/>
        <w:numPr>
          <w:ilvl w:val="0"/>
          <w:numId w:val="25"/>
        </w:numPr>
        <w:spacing w:after="0" w:line="259" w:lineRule="auto"/>
        <w:ind w:left="714" w:hanging="357"/>
        <w:contextualSpacing w:val="0"/>
        <w:rPr>
          <w:rFonts w:cs="Arial"/>
        </w:rPr>
      </w:pPr>
      <w:r w:rsidRPr="00B749FE">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013AAC57"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w:t>
      </w:r>
      <w:r w:rsidR="0073595D">
        <w:rPr>
          <w:b/>
          <w:bCs/>
          <w:lang w:eastAsia="en-US"/>
        </w:rPr>
        <w:t>PSED</w:t>
      </w:r>
      <w:r w:rsidRPr="00E90FEE">
        <w:rPr>
          <w:b/>
          <w:bCs/>
          <w:lang w:eastAsia="en-US"/>
        </w:rPr>
        <w:t xml:space="preserve">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lastRenderedPageBreak/>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2B56FF0D"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w:t>
      </w:r>
      <w:r w:rsidR="00BB7342">
        <w:rPr>
          <w:b/>
          <w:bCs/>
        </w:rPr>
        <w:t>PSED</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673241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w:t>
      </w:r>
      <w:r w:rsidR="00BB7342">
        <w:rPr>
          <w:rFonts w:cs="Arial"/>
          <w:iCs/>
        </w:rPr>
        <w:t>PSED</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28D1BF26" w:rsidR="000148C1" w:rsidRPr="00EE238E" w:rsidRDefault="00881CC7" w:rsidP="0005590D">
      <w:pPr>
        <w:pStyle w:val="ListParagraph"/>
        <w:numPr>
          <w:ilvl w:val="0"/>
          <w:numId w:val="43"/>
        </w:numPr>
        <w:rPr>
          <w:b/>
        </w:rPr>
      </w:pPr>
      <w:r w:rsidRPr="009733B0">
        <w:rPr>
          <w:b/>
        </w:rPr>
        <w:t xml:space="preserve">Each </w:t>
      </w:r>
      <w:r w:rsidR="00BB7342">
        <w:rPr>
          <w:b/>
        </w:rPr>
        <w:t>PSED lead</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w:t>
      </w:r>
      <w:r w:rsidR="00BB7342">
        <w:rPr>
          <w:b/>
        </w:rPr>
        <w:t>PSED</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40D16D33"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BB7342">
        <w:rPr>
          <w:rFonts w:cs="Arial"/>
          <w:iCs/>
        </w:rPr>
        <w:t>PSED</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0CCA838E"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settings, local authorities</w:t>
      </w:r>
      <w:r w:rsidRPr="00C21C13">
        <w:rPr>
          <w:rFonts w:cs="Arial"/>
          <w:iCs/>
        </w:rPr>
        <w:t xml:space="preserve">,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5EB303F8"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6C54C8">
        <w:rPr>
          <w:i/>
          <w:iCs/>
          <w:lang w:eastAsia="en-US"/>
        </w:rPr>
        <w:t>.</w:t>
      </w:r>
    </w:p>
    <w:p w14:paraId="103D1476" w14:textId="77777777" w:rsidR="00FD7474" w:rsidRDefault="00FD7474" w:rsidP="001A0F28">
      <w:pPr>
        <w:rPr>
          <w:i/>
          <w:iCs/>
          <w:lang w:eastAsia="en-US"/>
        </w:rPr>
      </w:pPr>
    </w:p>
    <w:p w14:paraId="5E5B59D2" w14:textId="023E5646" w:rsidR="0013721D" w:rsidRDefault="0013721D" w:rsidP="0013721D">
      <w:pPr>
        <w:spacing w:line="278" w:lineRule="auto"/>
        <w:rPr>
          <w:lang w:eastAsia="en-US"/>
        </w:rPr>
      </w:pPr>
      <w:r>
        <w:rPr>
          <w:lang w:eastAsia="en-US"/>
        </w:rPr>
        <w:lastRenderedPageBreak/>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7EA5D2BD" w14:textId="77777777" w:rsidR="00231146" w:rsidRDefault="00231146" w:rsidP="0013721D">
      <w:pPr>
        <w:spacing w:line="278" w:lineRule="auto"/>
        <w:rPr>
          <w:lang w:eastAsia="en-US"/>
        </w:rPr>
      </w:pPr>
    </w:p>
    <w:p w14:paraId="00152B5A" w14:textId="77777777" w:rsidR="00C663E9" w:rsidRPr="00ED65DE" w:rsidRDefault="00C663E9" w:rsidP="00C663E9">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Safeguarding Statement</w:t>
      </w:r>
    </w:p>
    <w:p w14:paraId="472CCF2C" w14:textId="77777777" w:rsidR="00C663E9" w:rsidRPr="00184BC1" w:rsidRDefault="00C663E9" w:rsidP="00C663E9">
      <w:pPr>
        <w:spacing w:line="278" w:lineRule="auto"/>
        <w:rPr>
          <w:lang w:eastAsia="en-US"/>
        </w:rPr>
      </w:pPr>
      <w:r w:rsidRPr="00184BC1">
        <w:rPr>
          <w:lang w:eastAsia="en-US"/>
        </w:rPr>
        <w:t xml:space="preserve">We are committed to safeguarding and promoting the welfare of children and young </w:t>
      </w:r>
      <w:proofErr w:type="gramStart"/>
      <w:r w:rsidRPr="00184BC1">
        <w:rPr>
          <w:lang w:eastAsia="en-US"/>
        </w:rPr>
        <w:t>people, and</w:t>
      </w:r>
      <w:proofErr w:type="gramEnd"/>
      <w:r w:rsidRPr="00184BC1">
        <w:rPr>
          <w:lang w:eastAsia="en-US"/>
        </w:rPr>
        <w:t xml:space="preserve"> expect all staff and volunteers to share this commitment.</w:t>
      </w:r>
    </w:p>
    <w:p w14:paraId="1D149CA9" w14:textId="77777777" w:rsidR="00C663E9" w:rsidRPr="00184BC1" w:rsidRDefault="00C663E9" w:rsidP="00C663E9">
      <w:pPr>
        <w:spacing w:line="278" w:lineRule="auto"/>
        <w:rPr>
          <w:lang w:eastAsia="en-US"/>
        </w:rPr>
      </w:pPr>
      <w:r w:rsidRPr="00184BC1">
        <w:rPr>
          <w:lang w:eastAsia="en-US"/>
        </w:rPr>
        <w:t>All appointments will be subject to satisfactory pre-employment checks, including an enhanced Disclosure and Barring Service (DBS) check, satisfactory references, and verification of identity and qualifications.</w:t>
      </w:r>
    </w:p>
    <w:p w14:paraId="3ACAC00F" w14:textId="77777777" w:rsidR="00C663E9" w:rsidRPr="00184BC1" w:rsidRDefault="00C663E9" w:rsidP="00C663E9">
      <w:pPr>
        <w:spacing w:line="278" w:lineRule="auto"/>
        <w:rPr>
          <w:lang w:eastAsia="en-US"/>
        </w:rPr>
      </w:pPr>
      <w:r w:rsidRPr="00184BC1">
        <w:rPr>
          <w:lang w:eastAsia="en-US"/>
        </w:rPr>
        <w:t xml:space="preserve">We are committed to safer recruitment practices in line with statutory guidance, including </w:t>
      </w:r>
      <w:r w:rsidRPr="00184BC1">
        <w:rPr>
          <w:i/>
          <w:iCs/>
          <w:lang w:eastAsia="en-US"/>
        </w:rPr>
        <w:t>Keeping Children Safe in Education</w:t>
      </w:r>
      <w:r w:rsidRPr="00184BC1">
        <w:rPr>
          <w:lang w:eastAsia="en-US"/>
        </w:rPr>
        <w:t>. This post is exempt from the Rehabilitation of Offenders Act 1974 and therefore all convictions, cautions, reprimands and warnings (including those that would otherwise be spent) must be declared.</w:t>
      </w:r>
    </w:p>
    <w:p w14:paraId="0F36CFED" w14:textId="77777777" w:rsidR="00C663E9" w:rsidRPr="00184BC1" w:rsidRDefault="00C663E9" w:rsidP="00C663E9">
      <w:pPr>
        <w:spacing w:line="278" w:lineRule="auto"/>
        <w:rPr>
          <w:lang w:eastAsia="en-US"/>
        </w:rPr>
      </w:pPr>
      <w:r w:rsidRPr="00184BC1">
        <w:rPr>
          <w:lang w:eastAsia="en-US"/>
        </w:rPr>
        <w:t xml:space="preserve">We promote a culture of vigilance and expect all staff to </w:t>
      </w:r>
      <w:proofErr w:type="gramStart"/>
      <w:r w:rsidRPr="00184BC1">
        <w:rPr>
          <w:lang w:eastAsia="en-US"/>
        </w:rPr>
        <w:t>uphold our safeguarding policies and procedures at all times</w:t>
      </w:r>
      <w:proofErr w:type="gramEnd"/>
      <w:r w:rsidRPr="00184BC1">
        <w:rPr>
          <w:lang w:eastAsia="en-US"/>
        </w:rPr>
        <w:t>.</w:t>
      </w:r>
    </w:p>
    <w:p w14:paraId="44D36DB8" w14:textId="77777777" w:rsidR="00C663E9" w:rsidRPr="00184BC1" w:rsidRDefault="00C663E9" w:rsidP="00C663E9">
      <w:pPr>
        <w:spacing w:line="278" w:lineRule="auto"/>
        <w:rPr>
          <w:b/>
          <w:bCs/>
          <w:u w:val="single"/>
          <w:lang w:eastAsia="en-US"/>
        </w:rPr>
      </w:pPr>
    </w:p>
    <w:p w14:paraId="7E2515A4" w14:textId="77777777" w:rsidR="00C663E9" w:rsidRPr="00ED65DE" w:rsidRDefault="00C663E9" w:rsidP="00C663E9">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 xml:space="preserve">References </w:t>
      </w:r>
    </w:p>
    <w:p w14:paraId="6FBC20B2" w14:textId="77777777" w:rsidR="00C663E9" w:rsidRDefault="00C663E9" w:rsidP="00C663E9">
      <w:pPr>
        <w:rPr>
          <w:rFonts w:cs="Arial"/>
        </w:rPr>
      </w:pPr>
      <w:r>
        <w:rPr>
          <w:rFonts w:cs="Arial"/>
        </w:rPr>
        <w:t xml:space="preserve">*Please include your current employer &amp; a previous employer below. </w:t>
      </w:r>
    </w:p>
    <w:p w14:paraId="1F3F5111" w14:textId="77777777" w:rsidR="00C663E9" w:rsidRDefault="00C663E9" w:rsidP="00C663E9">
      <w:pPr>
        <w:rPr>
          <w:rFonts w:cs="Arial"/>
        </w:rPr>
      </w:pPr>
      <w:r>
        <w:rPr>
          <w:rFonts w:cs="Arial"/>
        </w:rPr>
        <w:t>We will only contact your references after the interview if you are successful.</w:t>
      </w:r>
    </w:p>
    <w:p w14:paraId="5B15AB27" w14:textId="77777777" w:rsidR="00C663E9" w:rsidRDefault="00C663E9" w:rsidP="00C663E9">
      <w:pPr>
        <w:rPr>
          <w:rFonts w:cs="Arial"/>
        </w:rPr>
      </w:pPr>
    </w:p>
    <w:tbl>
      <w:tblPr>
        <w:tblStyle w:val="TableGrid"/>
        <w:tblW w:w="9639" w:type="dxa"/>
        <w:tblLook w:val="04A0" w:firstRow="1" w:lastRow="0" w:firstColumn="1" w:lastColumn="0" w:noHBand="0" w:noVBand="1"/>
      </w:tblPr>
      <w:tblGrid>
        <w:gridCol w:w="1985"/>
        <w:gridCol w:w="3827"/>
        <w:gridCol w:w="3827"/>
      </w:tblGrid>
      <w:tr w:rsidR="00C663E9" w:rsidRPr="00F273D0" w14:paraId="565F7156" w14:textId="77777777" w:rsidTr="00E50137">
        <w:trPr>
          <w:trHeight w:val="567"/>
        </w:trPr>
        <w:tc>
          <w:tcPr>
            <w:tcW w:w="1985" w:type="dxa"/>
            <w:tcBorders>
              <w:top w:val="nil"/>
              <w:left w:val="nil"/>
            </w:tcBorders>
            <w:vAlign w:val="center"/>
          </w:tcPr>
          <w:p w14:paraId="6953D6ED" w14:textId="77777777" w:rsidR="00C663E9" w:rsidRPr="00F273D0" w:rsidRDefault="00C663E9" w:rsidP="00E50137">
            <w:pPr>
              <w:spacing w:after="0" w:line="240" w:lineRule="auto"/>
              <w:rPr>
                <w:rFonts w:cs="Arial"/>
              </w:rPr>
            </w:pPr>
          </w:p>
        </w:tc>
        <w:tc>
          <w:tcPr>
            <w:tcW w:w="3827" w:type="dxa"/>
            <w:vAlign w:val="center"/>
          </w:tcPr>
          <w:p w14:paraId="5069212E" w14:textId="77777777" w:rsidR="00C663E9" w:rsidRPr="00F273D0" w:rsidRDefault="00C663E9" w:rsidP="00E50137">
            <w:pPr>
              <w:spacing w:after="0" w:line="240" w:lineRule="auto"/>
              <w:rPr>
                <w:rFonts w:cs="Arial"/>
                <w:b/>
                <w:bCs/>
              </w:rPr>
            </w:pPr>
            <w:r w:rsidRPr="00F273D0">
              <w:rPr>
                <w:rFonts w:cs="Arial"/>
                <w:b/>
                <w:bCs/>
              </w:rPr>
              <w:t>Reference One</w:t>
            </w:r>
          </w:p>
          <w:p w14:paraId="6C2ACECE" w14:textId="77777777" w:rsidR="00C663E9" w:rsidRPr="00F273D0" w:rsidRDefault="00C663E9" w:rsidP="00E50137">
            <w:pPr>
              <w:spacing w:after="0" w:line="240" w:lineRule="auto"/>
              <w:rPr>
                <w:rFonts w:cs="Arial"/>
              </w:rPr>
            </w:pPr>
            <w:r w:rsidRPr="00F273D0">
              <w:rPr>
                <w:rFonts w:cs="Arial"/>
                <w:b/>
                <w:bCs/>
              </w:rPr>
              <w:t>(must be current employer)</w:t>
            </w:r>
          </w:p>
        </w:tc>
        <w:tc>
          <w:tcPr>
            <w:tcW w:w="3827" w:type="dxa"/>
            <w:vAlign w:val="center"/>
          </w:tcPr>
          <w:p w14:paraId="414CA0A8" w14:textId="77777777" w:rsidR="00C663E9" w:rsidRPr="00F273D0" w:rsidRDefault="00C663E9" w:rsidP="00E50137">
            <w:pPr>
              <w:spacing w:after="0" w:line="240" w:lineRule="auto"/>
              <w:rPr>
                <w:rFonts w:cs="Arial"/>
                <w:b/>
                <w:bCs/>
              </w:rPr>
            </w:pPr>
            <w:r w:rsidRPr="00F273D0">
              <w:rPr>
                <w:rFonts w:cs="Arial"/>
                <w:b/>
                <w:bCs/>
              </w:rPr>
              <w:t>Reference Two</w:t>
            </w:r>
          </w:p>
          <w:p w14:paraId="33BC358F" w14:textId="77777777" w:rsidR="00C663E9" w:rsidRPr="00F273D0" w:rsidRDefault="00C663E9" w:rsidP="00E50137">
            <w:pPr>
              <w:spacing w:after="0" w:line="240" w:lineRule="auto"/>
              <w:rPr>
                <w:rFonts w:cs="Arial"/>
              </w:rPr>
            </w:pPr>
          </w:p>
        </w:tc>
      </w:tr>
      <w:tr w:rsidR="00C663E9" w:rsidRPr="00F273D0" w14:paraId="67F4EF1D" w14:textId="77777777" w:rsidTr="00E50137">
        <w:trPr>
          <w:trHeight w:val="567"/>
        </w:trPr>
        <w:tc>
          <w:tcPr>
            <w:tcW w:w="1985" w:type="dxa"/>
            <w:vAlign w:val="center"/>
          </w:tcPr>
          <w:p w14:paraId="268BC789" w14:textId="77777777" w:rsidR="00C663E9" w:rsidRPr="00F273D0" w:rsidRDefault="00C663E9" w:rsidP="00E50137">
            <w:pPr>
              <w:spacing w:after="0" w:line="240" w:lineRule="auto"/>
              <w:rPr>
                <w:rFonts w:cs="Arial"/>
                <w:b/>
                <w:bCs/>
              </w:rPr>
            </w:pPr>
            <w:r w:rsidRPr="00F273D0">
              <w:rPr>
                <w:rFonts w:cs="Arial"/>
                <w:b/>
                <w:bCs/>
              </w:rPr>
              <w:t>Name</w:t>
            </w:r>
          </w:p>
        </w:tc>
        <w:tc>
          <w:tcPr>
            <w:tcW w:w="3827" w:type="dxa"/>
            <w:vAlign w:val="center"/>
          </w:tcPr>
          <w:p w14:paraId="5B729DB2" w14:textId="77777777" w:rsidR="00C663E9" w:rsidRPr="00F273D0" w:rsidRDefault="00C663E9" w:rsidP="00E50137">
            <w:pPr>
              <w:spacing w:after="0" w:line="240" w:lineRule="auto"/>
              <w:rPr>
                <w:rFonts w:cs="Arial"/>
              </w:rPr>
            </w:pPr>
          </w:p>
        </w:tc>
        <w:tc>
          <w:tcPr>
            <w:tcW w:w="3827" w:type="dxa"/>
            <w:vAlign w:val="center"/>
          </w:tcPr>
          <w:p w14:paraId="5718A814" w14:textId="77777777" w:rsidR="00C663E9" w:rsidRPr="00F273D0" w:rsidRDefault="00C663E9" w:rsidP="00E50137">
            <w:pPr>
              <w:spacing w:after="0" w:line="240" w:lineRule="auto"/>
              <w:rPr>
                <w:rFonts w:cs="Arial"/>
              </w:rPr>
            </w:pPr>
          </w:p>
        </w:tc>
      </w:tr>
      <w:tr w:rsidR="00C663E9" w:rsidRPr="00F273D0" w14:paraId="162F44BF" w14:textId="77777777" w:rsidTr="00E50137">
        <w:trPr>
          <w:trHeight w:val="567"/>
        </w:trPr>
        <w:tc>
          <w:tcPr>
            <w:tcW w:w="1985" w:type="dxa"/>
            <w:vAlign w:val="center"/>
          </w:tcPr>
          <w:p w14:paraId="3A86224C" w14:textId="77777777" w:rsidR="00C663E9" w:rsidRPr="00F273D0" w:rsidRDefault="00C663E9" w:rsidP="00E50137">
            <w:pPr>
              <w:spacing w:after="0" w:line="240" w:lineRule="auto"/>
              <w:rPr>
                <w:rFonts w:cs="Arial"/>
                <w:b/>
                <w:bCs/>
              </w:rPr>
            </w:pPr>
            <w:r w:rsidRPr="00F273D0">
              <w:rPr>
                <w:rFonts w:cs="Arial"/>
                <w:b/>
                <w:bCs/>
              </w:rPr>
              <w:t>Organisation</w:t>
            </w:r>
          </w:p>
        </w:tc>
        <w:tc>
          <w:tcPr>
            <w:tcW w:w="3827" w:type="dxa"/>
            <w:vAlign w:val="center"/>
          </w:tcPr>
          <w:p w14:paraId="46DE93A1" w14:textId="77777777" w:rsidR="00C663E9" w:rsidRPr="00F273D0" w:rsidRDefault="00C663E9" w:rsidP="00E50137">
            <w:pPr>
              <w:spacing w:after="0" w:line="240" w:lineRule="auto"/>
              <w:rPr>
                <w:rFonts w:cs="Arial"/>
              </w:rPr>
            </w:pPr>
          </w:p>
        </w:tc>
        <w:tc>
          <w:tcPr>
            <w:tcW w:w="3827" w:type="dxa"/>
            <w:vAlign w:val="center"/>
          </w:tcPr>
          <w:p w14:paraId="63D24F0B" w14:textId="77777777" w:rsidR="00C663E9" w:rsidRPr="00F273D0" w:rsidRDefault="00C663E9" w:rsidP="00E50137">
            <w:pPr>
              <w:spacing w:after="0" w:line="240" w:lineRule="auto"/>
              <w:rPr>
                <w:rFonts w:cs="Arial"/>
              </w:rPr>
            </w:pPr>
          </w:p>
        </w:tc>
      </w:tr>
      <w:tr w:rsidR="00C663E9" w:rsidRPr="00F273D0" w14:paraId="4039FA99" w14:textId="77777777" w:rsidTr="00E50137">
        <w:trPr>
          <w:trHeight w:val="567"/>
        </w:trPr>
        <w:tc>
          <w:tcPr>
            <w:tcW w:w="1985" w:type="dxa"/>
            <w:vAlign w:val="center"/>
          </w:tcPr>
          <w:p w14:paraId="2E6D0E82" w14:textId="77777777" w:rsidR="00C663E9" w:rsidRPr="00F273D0" w:rsidRDefault="00C663E9" w:rsidP="00E50137">
            <w:pPr>
              <w:spacing w:after="0" w:line="240" w:lineRule="auto"/>
              <w:rPr>
                <w:rFonts w:cs="Arial"/>
                <w:b/>
                <w:bCs/>
              </w:rPr>
            </w:pPr>
            <w:r w:rsidRPr="00F273D0">
              <w:rPr>
                <w:rFonts w:cs="Arial"/>
                <w:b/>
                <w:bCs/>
              </w:rPr>
              <w:t>Address</w:t>
            </w:r>
          </w:p>
        </w:tc>
        <w:tc>
          <w:tcPr>
            <w:tcW w:w="3827" w:type="dxa"/>
            <w:vAlign w:val="center"/>
          </w:tcPr>
          <w:p w14:paraId="28D250C4" w14:textId="77777777" w:rsidR="00C663E9" w:rsidRPr="00F273D0" w:rsidRDefault="00C663E9" w:rsidP="00E50137">
            <w:pPr>
              <w:spacing w:after="0" w:line="240" w:lineRule="auto"/>
              <w:rPr>
                <w:rFonts w:cs="Arial"/>
              </w:rPr>
            </w:pPr>
          </w:p>
        </w:tc>
        <w:tc>
          <w:tcPr>
            <w:tcW w:w="3827" w:type="dxa"/>
            <w:vAlign w:val="center"/>
          </w:tcPr>
          <w:p w14:paraId="27714A3E" w14:textId="77777777" w:rsidR="00C663E9" w:rsidRPr="00F273D0" w:rsidRDefault="00C663E9" w:rsidP="00E50137">
            <w:pPr>
              <w:spacing w:after="0" w:line="240" w:lineRule="auto"/>
              <w:rPr>
                <w:rFonts w:cs="Arial"/>
              </w:rPr>
            </w:pPr>
          </w:p>
        </w:tc>
      </w:tr>
      <w:tr w:rsidR="00C663E9" w:rsidRPr="00F273D0" w14:paraId="09BED6B2" w14:textId="77777777" w:rsidTr="00E50137">
        <w:trPr>
          <w:trHeight w:val="567"/>
        </w:trPr>
        <w:tc>
          <w:tcPr>
            <w:tcW w:w="1985" w:type="dxa"/>
            <w:vAlign w:val="center"/>
          </w:tcPr>
          <w:p w14:paraId="0B4FA3C4" w14:textId="77777777" w:rsidR="00C663E9" w:rsidRPr="00F273D0" w:rsidRDefault="00C663E9" w:rsidP="00E50137">
            <w:pPr>
              <w:spacing w:after="0" w:line="240" w:lineRule="auto"/>
              <w:rPr>
                <w:rFonts w:cs="Arial"/>
                <w:b/>
                <w:bCs/>
              </w:rPr>
            </w:pPr>
            <w:r w:rsidRPr="00F273D0">
              <w:rPr>
                <w:rFonts w:cs="Arial"/>
                <w:b/>
                <w:bCs/>
              </w:rPr>
              <w:t>Role</w:t>
            </w:r>
          </w:p>
        </w:tc>
        <w:tc>
          <w:tcPr>
            <w:tcW w:w="3827" w:type="dxa"/>
            <w:vAlign w:val="center"/>
          </w:tcPr>
          <w:p w14:paraId="094A4410" w14:textId="77777777" w:rsidR="00C663E9" w:rsidRPr="00F273D0" w:rsidRDefault="00C663E9" w:rsidP="00E50137">
            <w:pPr>
              <w:spacing w:after="0" w:line="240" w:lineRule="auto"/>
              <w:rPr>
                <w:rFonts w:cs="Arial"/>
              </w:rPr>
            </w:pPr>
          </w:p>
        </w:tc>
        <w:tc>
          <w:tcPr>
            <w:tcW w:w="3827" w:type="dxa"/>
            <w:vAlign w:val="center"/>
          </w:tcPr>
          <w:p w14:paraId="0121D396" w14:textId="77777777" w:rsidR="00C663E9" w:rsidRPr="00F273D0" w:rsidRDefault="00C663E9" w:rsidP="00E50137">
            <w:pPr>
              <w:spacing w:after="0" w:line="240" w:lineRule="auto"/>
              <w:rPr>
                <w:rFonts w:cs="Arial"/>
              </w:rPr>
            </w:pPr>
          </w:p>
        </w:tc>
      </w:tr>
      <w:tr w:rsidR="00C663E9" w:rsidRPr="00F273D0" w14:paraId="6F7D3CCE" w14:textId="77777777" w:rsidTr="00E50137">
        <w:trPr>
          <w:trHeight w:val="567"/>
        </w:trPr>
        <w:tc>
          <w:tcPr>
            <w:tcW w:w="1985" w:type="dxa"/>
            <w:vAlign w:val="center"/>
          </w:tcPr>
          <w:p w14:paraId="793F1CCA" w14:textId="77777777" w:rsidR="00C663E9" w:rsidRPr="00F273D0" w:rsidRDefault="00C663E9" w:rsidP="00E50137">
            <w:pPr>
              <w:spacing w:after="0" w:line="240" w:lineRule="auto"/>
              <w:rPr>
                <w:rFonts w:cs="Arial"/>
                <w:b/>
                <w:bCs/>
              </w:rPr>
            </w:pPr>
            <w:r w:rsidRPr="00F273D0">
              <w:rPr>
                <w:rFonts w:cs="Arial"/>
                <w:b/>
                <w:bCs/>
              </w:rPr>
              <w:t>Telephone</w:t>
            </w:r>
          </w:p>
        </w:tc>
        <w:tc>
          <w:tcPr>
            <w:tcW w:w="3827" w:type="dxa"/>
            <w:vAlign w:val="center"/>
          </w:tcPr>
          <w:p w14:paraId="05406A95" w14:textId="77777777" w:rsidR="00C663E9" w:rsidRPr="00F273D0" w:rsidRDefault="00C663E9" w:rsidP="00E50137">
            <w:pPr>
              <w:spacing w:after="0" w:line="240" w:lineRule="auto"/>
              <w:rPr>
                <w:rFonts w:cs="Arial"/>
              </w:rPr>
            </w:pPr>
          </w:p>
        </w:tc>
        <w:tc>
          <w:tcPr>
            <w:tcW w:w="3827" w:type="dxa"/>
            <w:vAlign w:val="center"/>
          </w:tcPr>
          <w:p w14:paraId="1345954C" w14:textId="77777777" w:rsidR="00C663E9" w:rsidRPr="00F273D0" w:rsidRDefault="00C663E9" w:rsidP="00E50137">
            <w:pPr>
              <w:spacing w:after="0" w:line="240" w:lineRule="auto"/>
              <w:rPr>
                <w:rFonts w:cs="Arial"/>
              </w:rPr>
            </w:pPr>
          </w:p>
        </w:tc>
      </w:tr>
      <w:tr w:rsidR="00C663E9" w:rsidRPr="00F273D0" w14:paraId="34BB5CCC" w14:textId="77777777" w:rsidTr="00E50137">
        <w:trPr>
          <w:trHeight w:val="567"/>
        </w:trPr>
        <w:tc>
          <w:tcPr>
            <w:tcW w:w="1985" w:type="dxa"/>
            <w:vAlign w:val="center"/>
          </w:tcPr>
          <w:p w14:paraId="32928D85" w14:textId="77777777" w:rsidR="00C663E9" w:rsidRPr="00F273D0" w:rsidRDefault="00C663E9" w:rsidP="00E50137">
            <w:pPr>
              <w:spacing w:after="0" w:line="240" w:lineRule="auto"/>
              <w:rPr>
                <w:rFonts w:cs="Arial"/>
                <w:b/>
                <w:bCs/>
              </w:rPr>
            </w:pPr>
            <w:r w:rsidRPr="00F273D0">
              <w:rPr>
                <w:rFonts w:cs="Arial"/>
                <w:b/>
                <w:bCs/>
              </w:rPr>
              <w:t>Email</w:t>
            </w:r>
          </w:p>
        </w:tc>
        <w:tc>
          <w:tcPr>
            <w:tcW w:w="3827" w:type="dxa"/>
            <w:vAlign w:val="center"/>
          </w:tcPr>
          <w:p w14:paraId="3B4BE356" w14:textId="77777777" w:rsidR="00C663E9" w:rsidRPr="00F273D0" w:rsidRDefault="00C663E9" w:rsidP="00E50137">
            <w:pPr>
              <w:spacing w:after="0" w:line="240" w:lineRule="auto"/>
              <w:rPr>
                <w:rFonts w:cs="Arial"/>
              </w:rPr>
            </w:pPr>
          </w:p>
        </w:tc>
        <w:tc>
          <w:tcPr>
            <w:tcW w:w="3827" w:type="dxa"/>
            <w:vAlign w:val="center"/>
          </w:tcPr>
          <w:p w14:paraId="695D20AC" w14:textId="77777777" w:rsidR="00C663E9" w:rsidRPr="00F273D0" w:rsidRDefault="00C663E9" w:rsidP="00E50137">
            <w:pPr>
              <w:spacing w:after="0" w:line="240" w:lineRule="auto"/>
              <w:rPr>
                <w:rFonts w:cs="Arial"/>
              </w:rPr>
            </w:pPr>
          </w:p>
        </w:tc>
      </w:tr>
    </w:tbl>
    <w:p w14:paraId="319F2F66" w14:textId="77777777" w:rsidR="00231146" w:rsidRPr="0013721D" w:rsidRDefault="00231146" w:rsidP="0013721D">
      <w:pPr>
        <w:spacing w:line="278" w:lineRule="auto"/>
        <w:rPr>
          <w:lang w:eastAsia="en-US"/>
        </w:rPr>
      </w:pPr>
    </w:p>
    <w:p w14:paraId="5EFF272B" w14:textId="7191A2DB" w:rsidR="00411B18" w:rsidRDefault="00411B18" w:rsidP="00411B18">
      <w:pPr>
        <w:spacing w:line="278" w:lineRule="auto"/>
        <w:rPr>
          <w:rFonts w:cs="Arial"/>
        </w:rPr>
      </w:pPr>
    </w:p>
    <w:p w14:paraId="2DB732AA" w14:textId="62290793" w:rsidR="00FD7474" w:rsidRPr="004D5DE0" w:rsidRDefault="00FD7474" w:rsidP="001A0F28">
      <w:pPr>
        <w:rPr>
          <w:rFonts w:cs="Arial"/>
        </w:rPr>
      </w:pPr>
    </w:p>
    <w:sectPr w:rsidR="00FD7474" w:rsidRPr="004D5DE0" w:rsidSect="00622501">
      <w:headerReference w:type="even" r:id="rId17"/>
      <w:headerReference w:type="default" r:id="rId18"/>
      <w:footerReference w:type="even" r:id="rId19"/>
      <w:footerReference w:type="default" r:id="rId20"/>
      <w:headerReference w:type="firs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7BC7" w14:textId="77777777" w:rsidR="00740E15" w:rsidRDefault="00740E15" w:rsidP="002B6D93">
      <w:r>
        <w:separator/>
      </w:r>
    </w:p>
    <w:p w14:paraId="66C38564" w14:textId="77777777" w:rsidR="00740E15" w:rsidRDefault="00740E15"/>
  </w:endnote>
  <w:endnote w:type="continuationSeparator" w:id="0">
    <w:p w14:paraId="5B015EC6" w14:textId="77777777" w:rsidR="00740E15" w:rsidRDefault="00740E15" w:rsidP="002B6D93">
      <w:r>
        <w:continuationSeparator/>
      </w:r>
    </w:p>
    <w:p w14:paraId="5E9DAF83" w14:textId="77777777" w:rsidR="00740E15" w:rsidRDefault="00740E15"/>
  </w:endnote>
  <w:endnote w:type="continuationNotice" w:id="1">
    <w:p w14:paraId="122C8A16" w14:textId="77777777" w:rsidR="00740E15" w:rsidRDefault="00740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B1BF5AD">
            <v:shapetype id="_x0000_t202" coordsize="21600,21600" o:spt="202" path="m,l,21600r21600,l21600,xe" w14:anchorId="3E9B38BC">
              <v:stroke joinstyle="miter"/>
              <v:path gradientshapeok="t" o:connecttype="rect"/>
            </v:shapetype>
            <v:shape id="Text Box 5"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">
              <v:textbox style="mso-fit-shape-to-text:t" inset="0,0,0,15pt">
                <w:txbxContent>
                  <w:p w:rsidRPr="0047634E" w:rsidR="0047634E" w:rsidP="0047634E" w:rsidRDefault="0047634E" w14:paraId="171AAEBA" w14:textId="4CF9E496">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6776AFB">
            <v:shapetype id="_x0000_t202" coordsize="21600,21600" o:spt="202" path="m,l,21600r21600,l21600,xe" w14:anchorId="472F6AAA">
              <v:stroke joinstyle="miter"/>
              <v:path gradientshapeok="t" o:connecttype="rect"/>
            </v:shapetype>
            <v:shape id="Text Box 6"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jk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1HzYfoNVAdaCuHIt3dy2VDrlfDhWSARTHuQ&#10;aMMTHdpAV3I4WZzVgD//5o/5hDtFOetIMCW3pGjOzHdLfERtDQYOxiYZ42k+ySlud+09kAzH9CKc&#10;TCZ5MZjB1AjtK8l5ERtRSFhJ7Uq+Gcz7cFQuPQepFouURDJyIqzs2slYOsIVsXzpXwW6E+CBmHqE&#10;QU2ieIf7MTfe9G6xC4R+IiVCewTyhDhJMHF1ei5R42//U9blUc9/AQ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Koho5A8CAAAc&#10;BAAADgAAAAAAAAAAAAAAAAAuAgAAZHJzL2Uyb0RvYy54bWxQSwECLQAUAAYACAAAACEAWPjpX9oA&#10;AAADAQAADwAAAAAAAAAAAAAAAABpBAAAZHJzL2Rvd25yZXYueG1sUEsFBgAAAAAEAAQA8wAAAHAF&#10;AAAAAA==&#10;">
              <v:textbox style="mso-fit-shape-to-text:t" inset="0,0,0,15pt">
                <w:txbxContent>
                  <w:p w:rsidRPr="0047634E" w:rsidR="0047634E" w:rsidP="0047634E" w:rsidRDefault="0047634E" w14:paraId="17D1F485" w14:textId="3080C003">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199627E">
            <v:shapetype id="_x0000_t202" coordsize="21600,21600" o:spt="202" path="m,l,21600r21600,l21600,xe" w14:anchorId="38BDBE0B">
              <v:stroke joinstyle="miter"/>
              <v:path gradientshapeok="t" o:connecttype="rect"/>
            </v:shapetype>
            <v:shape id="Text Box 4"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dp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9Egw/QbqA60FMKRb+/ksqHWK+HDs0AimPYg&#10;0YYnOrSBruRwsjirAX/+zR/zCXeKctaRYEpuSdGcme+W+IjaGgwcjE0yxtN8klPc7tp7IBmO6UU4&#10;mUzyYjCDqRHaV5LzIjaikLCS2pV8M5j34ahceg5SLRYpiWTkRFjZtZOxdIQrYvnSvwp0J8ADMfUI&#10;g5pE8Q73Y2686d1iFwj9REqE9gjkCXGSYOLq9Fyixt/+p6zLo57/Ag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RAvHaQ8CAAAc&#10;BAAADgAAAAAAAAAAAAAAAAAuAgAAZHJzL2Uyb0RvYy54bWxQSwECLQAUAAYACAAAACEAWPjpX9oA&#10;AAADAQAADwAAAAAAAAAAAAAAAABpBAAAZHJzL2Rvd25yZXYueG1sUEsFBgAAAAAEAAQA8wAAAHAF&#10;AAAAAA==&#10;">
              <v:textbox style="mso-fit-shape-to-text:t" inset="0,0,0,15pt">
                <w:txbxContent>
                  <w:p w:rsidRPr="0047634E" w:rsidR="0047634E" w:rsidP="0047634E" w:rsidRDefault="0047634E" w14:paraId="2CCFEE10" w14:textId="7C8448E8">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8DDF" w14:textId="77777777" w:rsidR="00740E15" w:rsidRDefault="00740E15" w:rsidP="002B6D93">
      <w:r>
        <w:separator/>
      </w:r>
    </w:p>
  </w:footnote>
  <w:footnote w:type="continuationSeparator" w:id="0">
    <w:p w14:paraId="019454FD" w14:textId="77777777" w:rsidR="00740E15" w:rsidRDefault="00740E15" w:rsidP="002B6D93">
      <w:r>
        <w:continuationSeparator/>
      </w:r>
    </w:p>
    <w:p w14:paraId="328D1E8A" w14:textId="77777777" w:rsidR="00740E15" w:rsidRDefault="00740E15"/>
  </w:footnote>
  <w:footnote w:type="continuationNotice" w:id="1">
    <w:p w14:paraId="31B32E43" w14:textId="77777777" w:rsidR="00740E15" w:rsidRDefault="00740E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AA46A5">
            <v:shapetype id="_x0000_t202" coordsize="21600,21600" o:spt="202" path="m,l,21600r21600,l21600,xe" w14:anchorId="57633E52">
              <v:stroke joinstyle="miter"/>
              <v:path gradientshapeok="t" o:connecttype="rect"/>
            </v:shapetype>
            <v:shape id="Text Box 2"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">
              <v:textbox style="mso-fit-shape-to-text:t" inset="0,15pt,0,0">
                <w:txbxContent>
                  <w:p w:rsidRPr="0047634E" w:rsidR="0047634E" w:rsidP="0047634E" w:rsidRDefault="0047634E" w14:paraId="75F360E3" w14:textId="569D9975">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7B29DAA">
            <v:shapetype id="_x0000_t202" coordsize="21600,21600" o:spt="202" path="m,l,21600r21600,l21600,xe" w14:anchorId="28B38FEE">
              <v:stroke joinstyle="miter"/>
              <v:path gradientshapeok="t" o:connecttype="rect"/>
            </v:shapetype>
            <v:shape id="Text Box 3"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">
              <v:textbox style="mso-fit-shape-to-text:t" inset="0,15pt,0,0">
                <w:txbxContent>
                  <w:p w:rsidRPr="0047634E" w:rsidR="0047634E" w:rsidP="0047634E" w:rsidRDefault="0047634E" w14:paraId="08CE8BEA" w14:textId="18B2C5D7">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FFA79B9">
            <v:shapetype id="_x0000_t202" coordsize="21600,21600" o:spt="202" path="m,l,21600r21600,l21600,xe" w14:anchorId="40384D06">
              <v:stroke joinstyle="miter"/>
              <v:path gradientshapeok="t" o:connecttype="rect"/>
            </v:shapetype>
            <v:shape id="Text Box 1"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Tg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">
              <v:textbox style="mso-fit-shape-to-text:t" inset="0,15pt,0,0">
                <w:txbxContent>
                  <w:p w:rsidRPr="0047634E" w:rsidR="0047634E" w:rsidP="0047634E" w:rsidRDefault="0047634E" w14:paraId="09E77742" w14:textId="2531AED2">
                    <w:pPr>
                      <w:spacing w:after="0"/>
                      <w:rPr>
                        <w:rFonts w:ascii="Aptos" w:hAnsi="Aptos" w:eastAsia="Aptos" w:cs="Aptos"/>
                        <w:noProof/>
                        <w:color w:val="000000"/>
                        <w:sz w:val="22"/>
                        <w:szCs w:val="22"/>
                      </w:rPr>
                    </w:pPr>
                    <w:r w:rsidRPr="0047634E">
                      <w:rPr>
                        <w:rFonts w:ascii="Aptos" w:hAnsi="Aptos" w:eastAsia="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4D8F2079"/>
    <w:multiLevelType w:val="multilevel"/>
    <w:tmpl w:val="0A2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61450"/>
    <w:multiLevelType w:val="multilevel"/>
    <w:tmpl w:val="0CA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558771">
    <w:abstractNumId w:val="31"/>
  </w:num>
  <w:num w:numId="2" w16cid:durableId="1420565021">
    <w:abstractNumId w:val="34"/>
  </w:num>
  <w:num w:numId="3" w16cid:durableId="1857690074">
    <w:abstractNumId w:val="17"/>
  </w:num>
  <w:num w:numId="4" w16cid:durableId="500202847">
    <w:abstractNumId w:val="9"/>
  </w:num>
  <w:num w:numId="5" w16cid:durableId="1901363047">
    <w:abstractNumId w:val="43"/>
  </w:num>
  <w:num w:numId="6" w16cid:durableId="1999922879">
    <w:abstractNumId w:val="20"/>
  </w:num>
  <w:num w:numId="7" w16cid:durableId="180901578">
    <w:abstractNumId w:val="22"/>
  </w:num>
  <w:num w:numId="8" w16cid:durableId="1787310914">
    <w:abstractNumId w:val="21"/>
  </w:num>
  <w:num w:numId="9" w16cid:durableId="389379622">
    <w:abstractNumId w:val="38"/>
  </w:num>
  <w:num w:numId="10" w16cid:durableId="797180996">
    <w:abstractNumId w:val="11"/>
  </w:num>
  <w:num w:numId="11" w16cid:durableId="953637050">
    <w:abstractNumId w:val="27"/>
  </w:num>
  <w:num w:numId="12" w16cid:durableId="1851333835">
    <w:abstractNumId w:val="8"/>
  </w:num>
  <w:num w:numId="13" w16cid:durableId="586887530">
    <w:abstractNumId w:val="29"/>
  </w:num>
  <w:num w:numId="14" w16cid:durableId="260767769">
    <w:abstractNumId w:val="35"/>
  </w:num>
  <w:num w:numId="15" w16cid:durableId="677272479">
    <w:abstractNumId w:val="0"/>
  </w:num>
  <w:num w:numId="16" w16cid:durableId="1864247992">
    <w:abstractNumId w:val="16"/>
  </w:num>
  <w:num w:numId="17" w16cid:durableId="856235740">
    <w:abstractNumId w:val="14"/>
  </w:num>
  <w:num w:numId="18" w16cid:durableId="901794100">
    <w:abstractNumId w:val="3"/>
  </w:num>
  <w:num w:numId="19" w16cid:durableId="1983730252">
    <w:abstractNumId w:val="1"/>
  </w:num>
  <w:num w:numId="20" w16cid:durableId="85853376">
    <w:abstractNumId w:val="44"/>
  </w:num>
  <w:num w:numId="21" w16cid:durableId="1138496562">
    <w:abstractNumId w:val="26"/>
  </w:num>
  <w:num w:numId="22" w16cid:durableId="1995798913">
    <w:abstractNumId w:val="40"/>
  </w:num>
  <w:num w:numId="23" w16cid:durableId="1636181833">
    <w:abstractNumId w:val="33"/>
  </w:num>
  <w:num w:numId="24" w16cid:durableId="1309745870">
    <w:abstractNumId w:val="2"/>
  </w:num>
  <w:num w:numId="25" w16cid:durableId="1821770519">
    <w:abstractNumId w:val="5"/>
  </w:num>
  <w:num w:numId="26" w16cid:durableId="38287842">
    <w:abstractNumId w:val="15"/>
  </w:num>
  <w:num w:numId="27" w16cid:durableId="1216625073">
    <w:abstractNumId w:val="42"/>
  </w:num>
  <w:num w:numId="28" w16cid:durableId="796409739">
    <w:abstractNumId w:val="39"/>
  </w:num>
  <w:num w:numId="29" w16cid:durableId="2020892015">
    <w:abstractNumId w:val="18"/>
  </w:num>
  <w:num w:numId="30" w16cid:durableId="1738673781">
    <w:abstractNumId w:val="41"/>
  </w:num>
  <w:num w:numId="31" w16cid:durableId="2098208077">
    <w:abstractNumId w:val="19"/>
  </w:num>
  <w:num w:numId="32" w16cid:durableId="309136596">
    <w:abstractNumId w:val="24"/>
  </w:num>
  <w:num w:numId="33" w16cid:durableId="2022393811">
    <w:abstractNumId w:val="12"/>
  </w:num>
  <w:num w:numId="34" w16cid:durableId="1926960517">
    <w:abstractNumId w:val="10"/>
  </w:num>
  <w:num w:numId="35" w16cid:durableId="804155327">
    <w:abstractNumId w:val="7"/>
  </w:num>
  <w:num w:numId="36" w16cid:durableId="1747612085">
    <w:abstractNumId w:val="30"/>
  </w:num>
  <w:num w:numId="37" w16cid:durableId="2064331099">
    <w:abstractNumId w:val="13"/>
  </w:num>
  <w:num w:numId="38" w16cid:durableId="588777826">
    <w:abstractNumId w:val="4"/>
  </w:num>
  <w:num w:numId="39" w16cid:durableId="318273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1878916">
    <w:abstractNumId w:val="45"/>
  </w:num>
  <w:num w:numId="41" w16cid:durableId="638725740">
    <w:abstractNumId w:val="6"/>
  </w:num>
  <w:num w:numId="42" w16cid:durableId="794642805">
    <w:abstractNumId w:val="32"/>
  </w:num>
  <w:num w:numId="43" w16cid:durableId="638270047">
    <w:abstractNumId w:val="37"/>
  </w:num>
  <w:num w:numId="44" w16cid:durableId="1289821026">
    <w:abstractNumId w:val="36"/>
  </w:num>
  <w:num w:numId="45" w16cid:durableId="803618788">
    <w:abstractNumId w:val="23"/>
  </w:num>
  <w:num w:numId="46" w16cid:durableId="2131432768">
    <w:abstractNumId w:val="25"/>
  </w:num>
  <w:num w:numId="47" w16cid:durableId="1801416970">
    <w:abstractNumId w:val="46"/>
  </w:num>
  <w:num w:numId="48" w16cid:durableId="149881301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2C12"/>
    <w:rsid w:val="00033368"/>
    <w:rsid w:val="000333D3"/>
    <w:rsid w:val="000343DC"/>
    <w:rsid w:val="00034898"/>
    <w:rsid w:val="00036214"/>
    <w:rsid w:val="00036BD8"/>
    <w:rsid w:val="0003778E"/>
    <w:rsid w:val="000402CA"/>
    <w:rsid w:val="000404C8"/>
    <w:rsid w:val="0004173F"/>
    <w:rsid w:val="00041A66"/>
    <w:rsid w:val="00041BE9"/>
    <w:rsid w:val="00041DF1"/>
    <w:rsid w:val="0004258C"/>
    <w:rsid w:val="00042ED1"/>
    <w:rsid w:val="00043185"/>
    <w:rsid w:val="000438A7"/>
    <w:rsid w:val="000442BD"/>
    <w:rsid w:val="00045929"/>
    <w:rsid w:val="00045CF5"/>
    <w:rsid w:val="00046D53"/>
    <w:rsid w:val="00046EFD"/>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54B7"/>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69B7"/>
    <w:rsid w:val="000A6EF1"/>
    <w:rsid w:val="000A77C4"/>
    <w:rsid w:val="000A7A07"/>
    <w:rsid w:val="000B061C"/>
    <w:rsid w:val="000B0DB8"/>
    <w:rsid w:val="000B1334"/>
    <w:rsid w:val="000B1A9F"/>
    <w:rsid w:val="000B1C9A"/>
    <w:rsid w:val="000B20AE"/>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82"/>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9B"/>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46"/>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31B"/>
    <w:rsid w:val="00251947"/>
    <w:rsid w:val="00251B9B"/>
    <w:rsid w:val="00251DA1"/>
    <w:rsid w:val="00252A07"/>
    <w:rsid w:val="00253323"/>
    <w:rsid w:val="00253518"/>
    <w:rsid w:val="002538EC"/>
    <w:rsid w:val="00253AF2"/>
    <w:rsid w:val="00254080"/>
    <w:rsid w:val="002550C4"/>
    <w:rsid w:val="002550D2"/>
    <w:rsid w:val="00255B3A"/>
    <w:rsid w:val="00255E7C"/>
    <w:rsid w:val="00256039"/>
    <w:rsid w:val="00256DAB"/>
    <w:rsid w:val="00256F11"/>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0FBC"/>
    <w:rsid w:val="002914E0"/>
    <w:rsid w:val="00291767"/>
    <w:rsid w:val="002921B4"/>
    <w:rsid w:val="002922D3"/>
    <w:rsid w:val="00294164"/>
    <w:rsid w:val="00294674"/>
    <w:rsid w:val="00294C55"/>
    <w:rsid w:val="00294CDF"/>
    <w:rsid w:val="00295827"/>
    <w:rsid w:val="00296852"/>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005"/>
    <w:rsid w:val="002D13AE"/>
    <w:rsid w:val="002D1AC9"/>
    <w:rsid w:val="002D2BA2"/>
    <w:rsid w:val="002D2FEB"/>
    <w:rsid w:val="002D32FA"/>
    <w:rsid w:val="002D34CC"/>
    <w:rsid w:val="002D3CCB"/>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74D"/>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4CAB"/>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6C"/>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1A02"/>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5A9"/>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771"/>
    <w:rsid w:val="004658F8"/>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1036"/>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9BE"/>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2E"/>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6ED2"/>
    <w:rsid w:val="006471FA"/>
    <w:rsid w:val="00647EFA"/>
    <w:rsid w:val="00650407"/>
    <w:rsid w:val="006504FA"/>
    <w:rsid w:val="006508AB"/>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8D9"/>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38D"/>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460"/>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595D"/>
    <w:rsid w:val="00736453"/>
    <w:rsid w:val="00736622"/>
    <w:rsid w:val="00736917"/>
    <w:rsid w:val="00736BF2"/>
    <w:rsid w:val="007378A9"/>
    <w:rsid w:val="00737A69"/>
    <w:rsid w:val="00737AF9"/>
    <w:rsid w:val="007400DB"/>
    <w:rsid w:val="007403F5"/>
    <w:rsid w:val="007406C2"/>
    <w:rsid w:val="00740E15"/>
    <w:rsid w:val="007410F2"/>
    <w:rsid w:val="007426B3"/>
    <w:rsid w:val="00743353"/>
    <w:rsid w:val="0074366F"/>
    <w:rsid w:val="0074427E"/>
    <w:rsid w:val="00744298"/>
    <w:rsid w:val="007442FE"/>
    <w:rsid w:val="0074458C"/>
    <w:rsid w:val="00744B7B"/>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C0582"/>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595"/>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56BA7"/>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689"/>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4CB7"/>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264"/>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4A93"/>
    <w:rsid w:val="009E622D"/>
    <w:rsid w:val="009E6680"/>
    <w:rsid w:val="009E6E74"/>
    <w:rsid w:val="009E6F5F"/>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C79"/>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214"/>
    <w:rsid w:val="00A463DC"/>
    <w:rsid w:val="00A4648D"/>
    <w:rsid w:val="00A4687D"/>
    <w:rsid w:val="00A46923"/>
    <w:rsid w:val="00A47B33"/>
    <w:rsid w:val="00A50253"/>
    <w:rsid w:val="00A512B9"/>
    <w:rsid w:val="00A512F1"/>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028"/>
    <w:rsid w:val="00AC4630"/>
    <w:rsid w:val="00AC4C62"/>
    <w:rsid w:val="00AC4CBC"/>
    <w:rsid w:val="00AC56A4"/>
    <w:rsid w:val="00AC5853"/>
    <w:rsid w:val="00AC5BE4"/>
    <w:rsid w:val="00AC61A6"/>
    <w:rsid w:val="00AC70EA"/>
    <w:rsid w:val="00AD030F"/>
    <w:rsid w:val="00AD040F"/>
    <w:rsid w:val="00AD0B73"/>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D0"/>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083"/>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4B8D"/>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4E72"/>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49FE"/>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87D6A"/>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342"/>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13D"/>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63E9"/>
    <w:rsid w:val="00C67B7E"/>
    <w:rsid w:val="00C67DF7"/>
    <w:rsid w:val="00C67F55"/>
    <w:rsid w:val="00C70A91"/>
    <w:rsid w:val="00C71103"/>
    <w:rsid w:val="00C71238"/>
    <w:rsid w:val="00C71561"/>
    <w:rsid w:val="00C7157A"/>
    <w:rsid w:val="00C71599"/>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4EAB"/>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07B22"/>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5FEE"/>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1D58"/>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0EA"/>
    <w:rsid w:val="00EF5767"/>
    <w:rsid w:val="00EF578F"/>
    <w:rsid w:val="00EF5EBA"/>
    <w:rsid w:val="00EF62C7"/>
    <w:rsid w:val="00EF65B9"/>
    <w:rsid w:val="00EF6D9E"/>
    <w:rsid w:val="00EF6DD0"/>
    <w:rsid w:val="00EF790F"/>
    <w:rsid w:val="00EF7B37"/>
    <w:rsid w:val="00F00C98"/>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D04"/>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1CE559"/>
    <w:rsid w:val="203DB8FD"/>
    <w:rsid w:val="206D2520"/>
    <w:rsid w:val="231C3222"/>
    <w:rsid w:val="24ABF3E6"/>
    <w:rsid w:val="28EFA594"/>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9687244"/>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57AF2166-17DC-4609-96E6-1356FA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 w:type="paragraph" w:styleId="Subtitle">
    <w:name w:val="Subtitle"/>
    <w:basedOn w:val="Normal"/>
    <w:next w:val="Normal"/>
    <w:link w:val="SubtitleChar"/>
    <w:uiPriority w:val="11"/>
    <w:qFormat/>
    <w:rsid w:val="0004258C"/>
    <w:pPr>
      <w:numPr>
        <w:ilvl w:val="1"/>
      </w:numPr>
      <w:spacing w:line="259" w:lineRule="auto"/>
    </w:pPr>
    <w:rPr>
      <w:rFonts w:ascii="Century Gothic" w:eastAsiaTheme="minorEastAsia" w:hAnsi="Century Gothic"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04258C"/>
    <w:rPr>
      <w:rFonts w:ascii="Century Gothic" w:eastAsiaTheme="minorEastAsia" w:hAnsi="Century Gothic" w:cstheme="minorBidi"/>
      <w:color w:val="5A5A5A" w:themeColor="text1" w:themeTint="A5"/>
      <w:spacing w:val="15"/>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davies@bloomsbury.bham.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heartmidsph.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rongerpracticehub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2.xml><?xml version="1.0" encoding="utf-8"?>
<ds:datastoreItem xmlns:ds="http://schemas.openxmlformats.org/officeDocument/2006/customXml" ds:itemID="{F1655185-64A6-4CBC-8C4A-9460E50E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10BB9C4C-9ACA-41ED-BEE2-F3F7AB581BC5}">
  <ds:schemaRefs>
    <ds:schemaRef ds:uri="http://schemas.microsoft.com/sharepoint/v3/contenttype/forms"/>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3144</Words>
  <Characters>17706</Characters>
  <Application>Microsoft Office Word</Application>
  <DocSecurity>0</DocSecurity>
  <Lines>411</Lines>
  <Paragraphs>212</Paragraphs>
  <ScaleCrop>false</ScaleCrop>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Hannah Hurworth</cp:lastModifiedBy>
  <cp:revision>2</cp:revision>
  <cp:lastPrinted>2013-07-11T18:35:00Z</cp:lastPrinted>
  <dcterms:created xsi:type="dcterms:W3CDTF">2026-05-27T13:05:00Z</dcterms:created>
  <dcterms:modified xsi:type="dcterms:W3CDTF">2026-05-27T13:05:00Z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