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06FB7" w14:textId="77777777" w:rsidR="00C156D7" w:rsidRPr="00B51015" w:rsidRDefault="00935BCB" w:rsidP="00C55C15">
      <w:pPr>
        <w:rPr>
          <w:rFonts w:cstheme="minorHAnsi"/>
          <w:b/>
          <w:bCs/>
        </w:rPr>
      </w:pPr>
      <w:r w:rsidRPr="00B51015">
        <w:rPr>
          <w:rFonts w:cstheme="minorHAnsi"/>
          <w:b/>
          <w:bCs/>
        </w:rPr>
        <w:t xml:space="preserve">BLOG FOR THAMES VALLEY </w:t>
      </w:r>
      <w:r w:rsidR="00C177A2" w:rsidRPr="00B51015">
        <w:rPr>
          <w:rFonts w:cstheme="minorHAnsi"/>
          <w:b/>
          <w:bCs/>
        </w:rPr>
        <w:t>EY</w:t>
      </w:r>
      <w:r w:rsidRPr="00B51015">
        <w:rPr>
          <w:rFonts w:cstheme="minorHAnsi"/>
          <w:b/>
          <w:bCs/>
        </w:rPr>
        <w:t xml:space="preserve"> HUB</w:t>
      </w:r>
      <w:r w:rsidR="00C156D7" w:rsidRPr="00B51015">
        <w:rPr>
          <w:rFonts w:cstheme="minorHAnsi"/>
          <w:b/>
          <w:bCs/>
        </w:rPr>
        <w:t xml:space="preserve"> </w:t>
      </w:r>
    </w:p>
    <w:p w14:paraId="53000562" w14:textId="51885B97" w:rsidR="00E60576" w:rsidRPr="00B51015" w:rsidRDefault="00C156D7" w:rsidP="00C55C15">
      <w:pPr>
        <w:rPr>
          <w:rFonts w:cstheme="minorHAnsi"/>
          <w:b/>
          <w:bCs/>
          <w:color w:val="FF0000"/>
        </w:rPr>
      </w:pPr>
      <w:r w:rsidRPr="00B51015">
        <w:rPr>
          <w:rFonts w:cstheme="minorHAnsi"/>
          <w:b/>
          <w:bCs/>
          <w:color w:val="FF0000"/>
        </w:rPr>
        <w:t>1</w:t>
      </w:r>
      <w:r w:rsidR="00B557CC">
        <w:rPr>
          <w:rFonts w:cstheme="minorHAnsi"/>
          <w:b/>
          <w:bCs/>
          <w:color w:val="FF0000"/>
        </w:rPr>
        <w:t>6</w:t>
      </w:r>
      <w:r w:rsidRPr="00B51015">
        <w:rPr>
          <w:rFonts w:cstheme="minorHAnsi"/>
          <w:b/>
          <w:bCs/>
          <w:color w:val="FF0000"/>
        </w:rPr>
        <w:t>00 words</w:t>
      </w:r>
    </w:p>
    <w:p w14:paraId="7745AEE5" w14:textId="77777777" w:rsidR="00E60576" w:rsidRPr="00B51015" w:rsidRDefault="00E60576" w:rsidP="00C55C15">
      <w:pPr>
        <w:rPr>
          <w:rFonts w:cstheme="minorHAnsi"/>
        </w:rPr>
      </w:pPr>
    </w:p>
    <w:p w14:paraId="6BD4101F" w14:textId="259489B5" w:rsidR="00E60576" w:rsidRPr="00B51015" w:rsidRDefault="00E60576" w:rsidP="00C55C15">
      <w:pPr>
        <w:rPr>
          <w:rFonts w:cstheme="minorHAnsi"/>
          <w:b/>
          <w:bCs/>
        </w:rPr>
      </w:pPr>
      <w:r w:rsidRPr="00B51015">
        <w:rPr>
          <w:rFonts w:cstheme="minorHAnsi"/>
          <w:b/>
          <w:bCs/>
        </w:rPr>
        <w:t>Subitising – what it is and why it is important for early mathematics</w:t>
      </w:r>
      <w:r w:rsidR="00935BCB" w:rsidRPr="00B51015">
        <w:rPr>
          <w:rFonts w:cstheme="minorHAnsi"/>
          <w:b/>
          <w:bCs/>
        </w:rPr>
        <w:t>.</w:t>
      </w:r>
    </w:p>
    <w:p w14:paraId="5FA46B64" w14:textId="1391B72D" w:rsidR="00E60576" w:rsidRPr="00B51015" w:rsidRDefault="00E60576" w:rsidP="00C55C15">
      <w:pPr>
        <w:rPr>
          <w:rFonts w:cstheme="minorHAnsi"/>
          <w:b/>
          <w:bCs/>
        </w:rPr>
      </w:pPr>
      <w:r w:rsidRPr="00B51015">
        <w:rPr>
          <w:rFonts w:cstheme="minorHAnsi"/>
          <w:b/>
          <w:bCs/>
        </w:rPr>
        <w:t xml:space="preserve">Dr Helen J Williams </w:t>
      </w:r>
      <w:r w:rsidRPr="00B51015">
        <w:rPr>
          <w:rFonts w:cstheme="minorHAnsi"/>
          <w:b/>
          <w:bCs/>
        </w:rPr>
        <w:tab/>
        <w:t>March 2024</w:t>
      </w:r>
    </w:p>
    <w:p w14:paraId="469ABEF7" w14:textId="77777777" w:rsidR="00935BCB" w:rsidRPr="00B51015" w:rsidRDefault="00935BCB" w:rsidP="00C55C15">
      <w:pPr>
        <w:rPr>
          <w:rFonts w:eastAsia="Times New Roman" w:cstheme="minorHAnsi"/>
          <w:color w:val="333333"/>
        </w:rPr>
      </w:pPr>
    </w:p>
    <w:p w14:paraId="6DFF30A7" w14:textId="0C87BB59" w:rsidR="00E60576" w:rsidRPr="00B51015" w:rsidRDefault="00E60576" w:rsidP="00C55C15">
      <w:pPr>
        <w:rPr>
          <w:rFonts w:eastAsia="Times New Roman" w:cstheme="minorHAnsi"/>
          <w:color w:val="333333"/>
        </w:rPr>
      </w:pPr>
      <w:r w:rsidRPr="00B51015">
        <w:rPr>
          <w:rFonts w:eastAsia="Times New Roman" w:cstheme="minorHAnsi"/>
          <w:color w:val="333333"/>
        </w:rPr>
        <w:t xml:space="preserve">Over the last 20 years there have been significant developments in our understandings of how 3-7-year-olds learn mathematics effectively.  Many of the international studies published during this period have practical relevance for the mathematics we </w:t>
      </w:r>
      <w:r w:rsidR="00C55C15" w:rsidRPr="00B51015">
        <w:rPr>
          <w:rFonts w:eastAsia="Times New Roman" w:cstheme="minorHAnsi"/>
          <w:color w:val="333333"/>
        </w:rPr>
        <w:t>prepare</w:t>
      </w:r>
      <w:r w:rsidRPr="00B51015">
        <w:rPr>
          <w:rFonts w:eastAsia="Times New Roman" w:cstheme="minorHAnsi"/>
          <w:color w:val="333333"/>
        </w:rPr>
        <w:t xml:space="preserve"> in pre-school settings</w:t>
      </w:r>
      <w:r w:rsidR="00C55C15" w:rsidRPr="00B51015">
        <w:rPr>
          <w:rFonts w:eastAsia="Times New Roman" w:cstheme="minorHAnsi"/>
          <w:color w:val="333333"/>
        </w:rPr>
        <w:t>,</w:t>
      </w:r>
      <w:r w:rsidRPr="00B51015">
        <w:rPr>
          <w:rFonts w:eastAsia="Times New Roman" w:cstheme="minorHAnsi"/>
          <w:color w:val="333333"/>
        </w:rPr>
        <w:t xml:space="preserve"> Reception and </w:t>
      </w:r>
      <w:r w:rsidR="00C55C15" w:rsidRPr="00B51015">
        <w:rPr>
          <w:rFonts w:eastAsia="Times New Roman" w:cstheme="minorHAnsi"/>
          <w:color w:val="333333"/>
        </w:rPr>
        <w:t>KS1</w:t>
      </w:r>
      <w:r w:rsidRPr="00B51015">
        <w:rPr>
          <w:rFonts w:eastAsia="Times New Roman" w:cstheme="minorHAnsi"/>
          <w:color w:val="333333"/>
        </w:rPr>
        <w:t xml:space="preserve"> classrooms. One significant development </w:t>
      </w:r>
      <w:r w:rsidRPr="00B51015">
        <w:rPr>
          <w:rFonts w:eastAsia="Times New Roman" w:cstheme="minorHAnsi"/>
        </w:rPr>
        <w:t>in our understanding of the early learning of number</w:t>
      </w:r>
      <w:r w:rsidRPr="00B51015">
        <w:rPr>
          <w:rFonts w:eastAsia="Times New Roman" w:cstheme="minorHAnsi"/>
          <w:color w:val="0000FF"/>
        </w:rPr>
        <w:t xml:space="preserve"> </w:t>
      </w:r>
      <w:r w:rsidRPr="00B51015">
        <w:rPr>
          <w:rFonts w:eastAsia="Times New Roman" w:cstheme="minorHAnsi"/>
          <w:color w:val="333333"/>
        </w:rPr>
        <w:t xml:space="preserve">is the recognition that establishing a robust connection between </w:t>
      </w:r>
      <w:r w:rsidRPr="00B51015">
        <w:rPr>
          <w:rFonts w:eastAsia="Times New Roman" w:cstheme="minorHAnsi"/>
          <w:i/>
          <w:color w:val="333333"/>
        </w:rPr>
        <w:t>numbers</w:t>
      </w:r>
      <w:r w:rsidRPr="00B51015">
        <w:rPr>
          <w:rFonts w:eastAsia="Times New Roman" w:cstheme="minorHAnsi"/>
          <w:color w:val="333333"/>
        </w:rPr>
        <w:t xml:space="preserve"> and </w:t>
      </w:r>
      <w:r w:rsidRPr="00B51015">
        <w:rPr>
          <w:rFonts w:eastAsia="Times New Roman" w:cstheme="minorHAnsi"/>
          <w:i/>
          <w:color w:val="333333"/>
        </w:rPr>
        <w:t>quantities</w:t>
      </w:r>
      <w:r w:rsidRPr="00B51015">
        <w:rPr>
          <w:rFonts w:eastAsia="Times New Roman" w:cstheme="minorHAnsi"/>
          <w:color w:val="333333"/>
        </w:rPr>
        <w:t xml:space="preserve"> is not simple and </w:t>
      </w:r>
      <w:r w:rsidR="00C55C15" w:rsidRPr="00B51015">
        <w:rPr>
          <w:rFonts w:eastAsia="Times New Roman" w:cstheme="minorHAnsi"/>
          <w:color w:val="333333"/>
        </w:rPr>
        <w:t>that</w:t>
      </w:r>
      <w:r w:rsidR="00840DA9" w:rsidRPr="00B51015">
        <w:rPr>
          <w:rFonts w:eastAsia="Times New Roman" w:cstheme="minorHAnsi"/>
          <w:color w:val="333333"/>
        </w:rPr>
        <w:t xml:space="preserve"> these connections continu</w:t>
      </w:r>
      <w:r w:rsidR="00C55C15" w:rsidRPr="00B51015">
        <w:rPr>
          <w:rFonts w:eastAsia="Times New Roman" w:cstheme="minorHAnsi"/>
          <w:color w:val="333333"/>
        </w:rPr>
        <w:t>e</w:t>
      </w:r>
      <w:r w:rsidR="00840DA9" w:rsidRPr="00B51015">
        <w:rPr>
          <w:rFonts w:eastAsia="Times New Roman" w:cstheme="minorHAnsi"/>
          <w:color w:val="333333"/>
        </w:rPr>
        <w:t xml:space="preserve"> to be forged between the ages of 5 and 9 years of age</w:t>
      </w:r>
      <w:r w:rsidR="00C55C15" w:rsidRPr="00B51015">
        <w:rPr>
          <w:rFonts w:eastAsia="Times New Roman" w:cstheme="minorHAnsi"/>
          <w:color w:val="333333"/>
        </w:rPr>
        <w:t>:</w:t>
      </w:r>
    </w:p>
    <w:p w14:paraId="3E6C8793" w14:textId="73FA5E92" w:rsidR="00840DA9" w:rsidRPr="00B51015" w:rsidRDefault="00840DA9" w:rsidP="00C55C15">
      <w:pPr>
        <w:ind w:left="1440"/>
        <w:rPr>
          <w:rFonts w:eastAsia="Times New Roman" w:cstheme="minorHAnsi"/>
          <w:color w:val="333333"/>
        </w:rPr>
      </w:pPr>
      <w:r w:rsidRPr="00B51015">
        <w:rPr>
          <w:rFonts w:eastAsia="Times New Roman" w:cstheme="minorHAnsi"/>
          <w:bCs/>
          <w:i/>
          <w:iCs/>
          <w:color w:val="333333"/>
          <w:lang w:val="en-US"/>
        </w:rPr>
        <w:t>“Because the connections between quantities and numbers are many and varied, learning about these connections could take three to four years in primary school.</w:t>
      </w:r>
      <w:r w:rsidRPr="00B51015">
        <w:rPr>
          <w:rFonts w:eastAsia="Times New Roman" w:cstheme="minorHAnsi"/>
          <w:bCs/>
          <w:color w:val="333333"/>
          <w:lang w:val="en-US"/>
        </w:rPr>
        <w:t>”</w:t>
      </w:r>
      <w:r w:rsidR="00C55C15" w:rsidRPr="00B51015">
        <w:rPr>
          <w:rFonts w:eastAsia="Times New Roman" w:cstheme="minorHAnsi"/>
          <w:color w:val="333333"/>
        </w:rPr>
        <w:t xml:space="preserve"> (</w:t>
      </w:r>
      <w:r w:rsidRPr="00B51015">
        <w:rPr>
          <w:rFonts w:eastAsia="Times New Roman" w:cstheme="minorHAnsi"/>
          <w:color w:val="333333"/>
          <w:lang w:val="en-US"/>
        </w:rPr>
        <w:t>Nunes and Bryant</w:t>
      </w:r>
      <w:r w:rsidR="00C55C15" w:rsidRPr="00B51015">
        <w:rPr>
          <w:rFonts w:eastAsia="Times New Roman" w:cstheme="minorHAnsi"/>
          <w:color w:val="333333"/>
          <w:lang w:val="en-US"/>
        </w:rPr>
        <w:t xml:space="preserve">, </w:t>
      </w:r>
      <w:r w:rsidRPr="00B51015">
        <w:rPr>
          <w:rFonts w:eastAsia="Times New Roman" w:cstheme="minorHAnsi"/>
          <w:color w:val="333333"/>
          <w:lang w:val="en-US"/>
        </w:rPr>
        <w:t>2009: 4)</w:t>
      </w:r>
    </w:p>
    <w:p w14:paraId="6D01C7C9" w14:textId="58A7021B" w:rsidR="00840DA9" w:rsidRDefault="00840DA9" w:rsidP="00C55C15">
      <w:pPr>
        <w:rPr>
          <w:rFonts w:eastAsia="Times New Roman" w:cstheme="minorHAnsi"/>
          <w:color w:val="333333"/>
        </w:rPr>
      </w:pPr>
      <w:r w:rsidRPr="00B51015">
        <w:rPr>
          <w:rFonts w:cstheme="minorHAnsi"/>
          <w:color w:val="333333"/>
        </w:rPr>
        <w:t>It is important that practitioners continue</w:t>
      </w:r>
      <w:r w:rsidRPr="00B51015">
        <w:rPr>
          <w:rFonts w:eastAsia="Times New Roman" w:cstheme="minorHAnsi"/>
          <w:color w:val="333333"/>
        </w:rPr>
        <w:t xml:space="preserve"> to provide plentiful and varied opportunities </w:t>
      </w:r>
      <w:r w:rsidR="00C55C15" w:rsidRPr="00B51015">
        <w:rPr>
          <w:rFonts w:eastAsia="Times New Roman" w:cstheme="minorHAnsi"/>
          <w:color w:val="333333"/>
        </w:rPr>
        <w:t xml:space="preserve">for children </w:t>
      </w:r>
      <w:r w:rsidRPr="00B51015">
        <w:rPr>
          <w:rFonts w:eastAsia="Times New Roman" w:cstheme="minorHAnsi"/>
          <w:color w:val="333333"/>
        </w:rPr>
        <w:t>to organise, estimate, count, compare, share out and label groups of objects, in many contexts and for different purposes</w:t>
      </w:r>
      <w:r w:rsidR="00935BCB" w:rsidRPr="00B51015">
        <w:rPr>
          <w:rFonts w:eastAsia="Times New Roman" w:cstheme="minorHAnsi"/>
          <w:color w:val="333333"/>
        </w:rPr>
        <w:t xml:space="preserve"> well into Y2</w:t>
      </w:r>
      <w:r w:rsidRPr="00B51015">
        <w:rPr>
          <w:rFonts w:eastAsia="Times New Roman" w:cstheme="minorHAnsi"/>
          <w:color w:val="333333"/>
        </w:rPr>
        <w:t xml:space="preserve">.  </w:t>
      </w:r>
    </w:p>
    <w:p w14:paraId="213DE065" w14:textId="77777777" w:rsidR="00DE5C02" w:rsidRPr="00B51015" w:rsidRDefault="00DE5C02" w:rsidP="00C55C15">
      <w:pPr>
        <w:rPr>
          <w:rFonts w:eastAsia="Times New Roman" w:cstheme="minorHAnsi"/>
          <w:color w:val="333333"/>
        </w:rPr>
      </w:pPr>
    </w:p>
    <w:p w14:paraId="64EC3891" w14:textId="31025E0A" w:rsidR="00E60576" w:rsidRPr="00B51015" w:rsidRDefault="00DE5C02" w:rsidP="00C55C15">
      <w:pPr>
        <w:rPr>
          <w:rFonts w:eastAsia="Times New Roman" w:cstheme="minorHAnsi"/>
          <w:color w:val="333333"/>
        </w:rPr>
      </w:pPr>
      <w:r>
        <w:rPr>
          <w:rFonts w:eastAsia="Times New Roman" w:cstheme="minorHAnsi"/>
          <w:noProof/>
          <w:color w:val="333333"/>
        </w:rPr>
        <w:drawing>
          <wp:inline distT="0" distB="0" distL="0" distR="0" wp14:anchorId="42DE77C1" wp14:editId="7E6B9AB6">
            <wp:extent cx="2178983" cy="2905281"/>
            <wp:effectExtent l="0" t="0" r="5715" b="3175"/>
            <wp:docPr id="460938734" name="Picture 1" descr="A group of gold ro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938734" name="Picture 1" descr="A group of gold rock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871" cy="292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E9A05" w14:textId="5DD6587C" w:rsidR="00BE1128" w:rsidRPr="00177467" w:rsidRDefault="00BE1128" w:rsidP="00C55C15">
      <w:pPr>
        <w:rPr>
          <w:rFonts w:eastAsia="Times New Roman" w:cstheme="minorHAnsi"/>
          <w:color w:val="FF0000"/>
        </w:rPr>
      </w:pPr>
      <w:r w:rsidRPr="00B51015">
        <w:rPr>
          <w:rFonts w:eastAsia="Times New Roman" w:cstheme="minorHAnsi"/>
          <w:color w:val="333333"/>
        </w:rPr>
        <w:t>Figure 1 (</w:t>
      </w:r>
      <w:r w:rsidRPr="00177467">
        <w:rPr>
          <w:rFonts w:eastAsia="Times New Roman" w:cstheme="minorHAnsi"/>
          <w:color w:val="FF0000"/>
        </w:rPr>
        <w:t>4 gold beans)</w:t>
      </w:r>
    </w:p>
    <w:p w14:paraId="5A3D19D1" w14:textId="77777777" w:rsidR="00935BCB" w:rsidRPr="00B51015" w:rsidRDefault="00935BCB" w:rsidP="00C55C15">
      <w:pPr>
        <w:rPr>
          <w:rFonts w:eastAsia="Times New Roman" w:cstheme="minorHAnsi"/>
          <w:color w:val="333333"/>
        </w:rPr>
      </w:pPr>
    </w:p>
    <w:p w14:paraId="5FA72B93" w14:textId="35B88307" w:rsidR="00D515FA" w:rsidRPr="00B51015" w:rsidRDefault="00840DA9" w:rsidP="00D515FA">
      <w:pPr>
        <w:rPr>
          <w:rFonts w:eastAsia="Times New Roman" w:cstheme="minorHAnsi"/>
          <w:color w:val="333333"/>
        </w:rPr>
      </w:pPr>
      <w:r w:rsidRPr="00B51015">
        <w:rPr>
          <w:rFonts w:eastAsia="Times New Roman" w:cstheme="minorHAnsi"/>
          <w:color w:val="333333"/>
        </w:rPr>
        <w:t>S</w:t>
      </w:r>
      <w:r w:rsidR="00E60576" w:rsidRPr="00B51015">
        <w:rPr>
          <w:rFonts w:eastAsia="Times New Roman" w:cstheme="minorHAnsi"/>
          <w:color w:val="333333"/>
        </w:rPr>
        <w:t xml:space="preserve">omewhat contrarily, </w:t>
      </w:r>
      <w:r w:rsidRPr="00B51015">
        <w:rPr>
          <w:rFonts w:eastAsia="Times New Roman" w:cstheme="minorHAnsi"/>
          <w:color w:val="333333"/>
        </w:rPr>
        <w:t xml:space="preserve">research from the 1990s </w:t>
      </w:r>
      <w:r w:rsidR="00935BCB" w:rsidRPr="00B51015">
        <w:rPr>
          <w:rFonts w:eastAsia="Times New Roman" w:cstheme="minorHAnsi"/>
          <w:color w:val="333333"/>
        </w:rPr>
        <w:t xml:space="preserve">onwards </w:t>
      </w:r>
      <w:r w:rsidR="00D515FA" w:rsidRPr="00B51015">
        <w:rPr>
          <w:rFonts w:eastAsia="Times New Roman" w:cstheme="minorHAnsi"/>
          <w:color w:val="333333"/>
        </w:rPr>
        <w:t>(</w:t>
      </w:r>
      <w:r w:rsidR="00935BCB" w:rsidRPr="00B51015">
        <w:rPr>
          <w:rFonts w:eastAsia="Times New Roman" w:cstheme="minorHAnsi"/>
          <w:color w:val="333333"/>
        </w:rPr>
        <w:t>Clements</w:t>
      </w:r>
      <w:r w:rsidR="007B1C28" w:rsidRPr="00B51015">
        <w:rPr>
          <w:rFonts w:eastAsia="Times New Roman" w:cstheme="minorHAnsi"/>
          <w:color w:val="333333"/>
        </w:rPr>
        <w:t xml:space="preserve"> </w:t>
      </w:r>
      <w:r w:rsidR="00935BCB" w:rsidRPr="00B51015">
        <w:rPr>
          <w:rFonts w:eastAsia="Times New Roman" w:cstheme="minorHAnsi"/>
          <w:color w:val="333333"/>
        </w:rPr>
        <w:t xml:space="preserve">1999, </w:t>
      </w:r>
      <w:proofErr w:type="gramStart"/>
      <w:r w:rsidR="00D515FA" w:rsidRPr="00B51015">
        <w:rPr>
          <w:rFonts w:eastAsia="Times New Roman" w:cstheme="minorHAnsi"/>
          <w:color w:val="333333"/>
        </w:rPr>
        <w:t>Clements</w:t>
      </w:r>
      <w:proofErr w:type="gramEnd"/>
      <w:r w:rsidR="00D515FA" w:rsidRPr="00B51015">
        <w:rPr>
          <w:rFonts w:eastAsia="Times New Roman" w:cstheme="minorHAnsi"/>
          <w:color w:val="333333"/>
        </w:rPr>
        <w:t xml:space="preserve"> and </w:t>
      </w:r>
      <w:proofErr w:type="spellStart"/>
      <w:r w:rsidR="00D515FA" w:rsidRPr="00B51015">
        <w:rPr>
          <w:rFonts w:eastAsia="Times New Roman" w:cstheme="minorHAnsi"/>
          <w:color w:val="333333"/>
        </w:rPr>
        <w:t>Sarama</w:t>
      </w:r>
      <w:proofErr w:type="spellEnd"/>
      <w:r w:rsidR="00D515FA" w:rsidRPr="00B51015">
        <w:rPr>
          <w:rFonts w:eastAsia="Times New Roman" w:cstheme="minorHAnsi"/>
          <w:color w:val="333333"/>
        </w:rPr>
        <w:t xml:space="preserve"> </w:t>
      </w:r>
      <w:r w:rsidR="00935BCB" w:rsidRPr="00B51015">
        <w:rPr>
          <w:rFonts w:eastAsia="Times New Roman" w:cstheme="minorHAnsi"/>
          <w:color w:val="333333"/>
        </w:rPr>
        <w:t>2021</w:t>
      </w:r>
      <w:r w:rsidR="00D515FA" w:rsidRPr="00B51015">
        <w:rPr>
          <w:rFonts w:eastAsia="Times New Roman" w:cstheme="minorHAnsi"/>
          <w:color w:val="333333"/>
        </w:rPr>
        <w:t xml:space="preserve">) </w:t>
      </w:r>
      <w:r w:rsidR="00C55C15" w:rsidRPr="00B51015">
        <w:rPr>
          <w:rFonts w:eastAsia="Times New Roman" w:cstheme="minorHAnsi"/>
          <w:color w:val="333333"/>
        </w:rPr>
        <w:t>indicates that</w:t>
      </w:r>
      <w:r w:rsidRPr="00B51015">
        <w:rPr>
          <w:rFonts w:eastAsia="Times New Roman" w:cstheme="minorHAnsi"/>
          <w:color w:val="333333"/>
        </w:rPr>
        <w:t xml:space="preserve"> </w:t>
      </w:r>
      <w:r w:rsidR="00E60576" w:rsidRPr="00B51015">
        <w:rPr>
          <w:rFonts w:eastAsia="Times New Roman" w:cstheme="minorHAnsi"/>
          <w:color w:val="333333"/>
        </w:rPr>
        <w:t xml:space="preserve">it is </w:t>
      </w:r>
      <w:r w:rsidR="00C55C15" w:rsidRPr="00B51015">
        <w:rPr>
          <w:rFonts w:eastAsia="Times New Roman" w:cstheme="minorHAnsi"/>
          <w:color w:val="333333"/>
        </w:rPr>
        <w:t>un</w:t>
      </w:r>
      <w:r w:rsidR="00E60576" w:rsidRPr="00B51015">
        <w:rPr>
          <w:rFonts w:eastAsia="Times New Roman" w:cstheme="minorHAnsi"/>
          <w:color w:val="333333"/>
        </w:rPr>
        <w:t xml:space="preserve">helpful for adults to ask children to </w:t>
      </w:r>
      <w:r w:rsidR="00C55C15" w:rsidRPr="00B51015">
        <w:rPr>
          <w:rFonts w:eastAsia="Times New Roman" w:cstheme="minorHAnsi"/>
          <w:color w:val="333333"/>
        </w:rPr>
        <w:t>‘</w:t>
      </w:r>
      <w:r w:rsidR="00E60576" w:rsidRPr="00B51015">
        <w:rPr>
          <w:rFonts w:eastAsia="Times New Roman" w:cstheme="minorHAnsi"/>
          <w:color w:val="333333"/>
        </w:rPr>
        <w:t xml:space="preserve">count </w:t>
      </w:r>
      <w:r w:rsidR="00C55C15" w:rsidRPr="00B51015">
        <w:rPr>
          <w:rFonts w:eastAsia="Times New Roman" w:cstheme="minorHAnsi"/>
          <w:color w:val="333333"/>
        </w:rPr>
        <w:t xml:space="preserve">to check’ </w:t>
      </w:r>
      <w:r w:rsidR="00E60576" w:rsidRPr="00B51015">
        <w:rPr>
          <w:rFonts w:eastAsia="Times New Roman" w:cstheme="minorHAnsi"/>
          <w:color w:val="333333"/>
        </w:rPr>
        <w:t xml:space="preserve">when they have already </w:t>
      </w:r>
      <w:r w:rsidR="00E60576" w:rsidRPr="00B51015">
        <w:rPr>
          <w:rFonts w:eastAsia="Times New Roman" w:cstheme="minorHAnsi"/>
          <w:i/>
          <w:color w:val="333333"/>
        </w:rPr>
        <w:t>subitised</w:t>
      </w:r>
      <w:r w:rsidR="00C55C15" w:rsidRPr="00B51015">
        <w:rPr>
          <w:rFonts w:eastAsia="Times New Roman" w:cstheme="minorHAnsi"/>
          <w:i/>
          <w:color w:val="333333"/>
        </w:rPr>
        <w:t xml:space="preserve">. </w:t>
      </w:r>
      <w:proofErr w:type="spellStart"/>
      <w:r w:rsidR="00C55C15" w:rsidRPr="00B51015">
        <w:rPr>
          <w:rFonts w:eastAsia="Times New Roman" w:cstheme="minorHAnsi"/>
          <w:iCs/>
          <w:color w:val="333333"/>
          <w:lang w:val="en-US"/>
        </w:rPr>
        <w:t>Subitising</w:t>
      </w:r>
      <w:proofErr w:type="spellEnd"/>
      <w:r w:rsidR="00C55C15" w:rsidRPr="00B51015">
        <w:rPr>
          <w:rFonts w:eastAsia="Times New Roman" w:cstheme="minorHAnsi"/>
          <w:iCs/>
          <w:color w:val="333333"/>
          <w:lang w:val="en-US"/>
        </w:rPr>
        <w:t xml:space="preserve"> </w:t>
      </w:r>
      <w:r w:rsidR="00C55C15" w:rsidRPr="00B51015">
        <w:rPr>
          <w:rFonts w:eastAsia="Times New Roman" w:cstheme="minorHAnsi"/>
          <w:iCs/>
          <w:color w:val="333333"/>
        </w:rPr>
        <w:t xml:space="preserve">is the direct perceptual apprehension of the numerosity of a group. It stems from a Latin word meaning ‘suddenly’. This </w:t>
      </w:r>
      <w:r w:rsidR="00C55C15" w:rsidRPr="00B51015">
        <w:rPr>
          <w:rFonts w:eastAsia="Times New Roman" w:cstheme="minorHAnsi"/>
          <w:iCs/>
          <w:color w:val="333333"/>
          <w:lang w:val="en-US"/>
        </w:rPr>
        <w:t xml:space="preserve">ability to </w:t>
      </w:r>
      <w:r w:rsidR="00C55C15" w:rsidRPr="00B51015">
        <w:rPr>
          <w:rFonts w:eastAsia="Times New Roman" w:cstheme="minorHAnsi"/>
          <w:iCs/>
          <w:color w:val="333333"/>
        </w:rPr>
        <w:t>recognise a small amount without counting</w:t>
      </w:r>
      <w:r w:rsidR="00C55C15" w:rsidRPr="00B51015">
        <w:rPr>
          <w:rFonts w:eastAsia="Times New Roman" w:cstheme="minorHAnsi"/>
          <w:iCs/>
          <w:color w:val="333333"/>
          <w:lang w:val="en-US"/>
        </w:rPr>
        <w:t xml:space="preserve"> one-by-one</w:t>
      </w:r>
      <w:r w:rsidR="00C55C15" w:rsidRPr="00B51015">
        <w:rPr>
          <w:rFonts w:cstheme="minorHAnsi"/>
          <w:iCs/>
          <w:color w:val="333333"/>
        </w:rPr>
        <w:t xml:space="preserve">, </w:t>
      </w:r>
      <w:r w:rsidR="00C55C15" w:rsidRPr="00B51015">
        <w:rPr>
          <w:rFonts w:eastAsia="Times New Roman" w:cstheme="minorHAnsi"/>
          <w:iCs/>
          <w:color w:val="333333"/>
          <w:lang w:val="en-US"/>
        </w:rPr>
        <w:t xml:space="preserve">has been researched since the 1900s and </w:t>
      </w:r>
      <w:r w:rsidR="007B1C28" w:rsidRPr="00B51015">
        <w:rPr>
          <w:rFonts w:eastAsia="Times New Roman" w:cstheme="minorHAnsi"/>
          <w:iCs/>
          <w:color w:val="333333"/>
          <w:lang w:val="en-US"/>
        </w:rPr>
        <w:t>can be</w:t>
      </w:r>
      <w:r w:rsidR="00C55C15" w:rsidRPr="00B51015">
        <w:rPr>
          <w:rFonts w:eastAsia="Times New Roman" w:cstheme="minorHAnsi"/>
          <w:iCs/>
          <w:color w:val="333333"/>
          <w:lang w:val="en-US"/>
        </w:rPr>
        <w:t xml:space="preserve"> more accurate than counting</w:t>
      </w:r>
      <w:r w:rsidR="007B1C28" w:rsidRPr="00B51015">
        <w:rPr>
          <w:rFonts w:eastAsia="Times New Roman" w:cstheme="minorHAnsi"/>
          <w:iCs/>
          <w:color w:val="333333"/>
          <w:lang w:val="en-US"/>
        </w:rPr>
        <w:t>,</w:t>
      </w:r>
      <w:r w:rsidR="00C55C15" w:rsidRPr="00B51015">
        <w:rPr>
          <w:rFonts w:eastAsia="Times New Roman" w:cstheme="minorHAnsi"/>
          <w:iCs/>
          <w:color w:val="333333"/>
          <w:lang w:val="en-US"/>
        </w:rPr>
        <w:t xml:space="preserve"> as it focuses on both the whole and the unit</w:t>
      </w:r>
      <w:r w:rsidR="00E60576" w:rsidRPr="00B51015">
        <w:rPr>
          <w:rFonts w:eastAsia="Times New Roman" w:cstheme="minorHAnsi"/>
          <w:iCs/>
          <w:color w:val="333333"/>
        </w:rPr>
        <w:t xml:space="preserve">, </w:t>
      </w:r>
      <w:r w:rsidR="00935BCB" w:rsidRPr="00B51015">
        <w:rPr>
          <w:rFonts w:eastAsia="Times New Roman" w:cstheme="minorHAnsi"/>
          <w:iCs/>
          <w:color w:val="333333"/>
        </w:rPr>
        <w:t xml:space="preserve">see </w:t>
      </w:r>
      <w:r w:rsidR="00E60576" w:rsidRPr="00B51015">
        <w:rPr>
          <w:rFonts w:eastAsia="Times New Roman" w:cstheme="minorHAnsi"/>
          <w:iCs/>
          <w:color w:val="333333"/>
        </w:rPr>
        <w:t>for example</w:t>
      </w:r>
      <w:r w:rsidR="00935BCB" w:rsidRPr="00B51015">
        <w:rPr>
          <w:rFonts w:eastAsia="Times New Roman" w:cstheme="minorHAnsi"/>
          <w:iCs/>
          <w:color w:val="333333"/>
        </w:rPr>
        <w:t xml:space="preserve"> </w:t>
      </w:r>
      <w:r w:rsidR="00BE1128" w:rsidRPr="00B51015">
        <w:rPr>
          <w:rFonts w:eastAsia="Times New Roman" w:cstheme="minorHAnsi"/>
          <w:iCs/>
          <w:color w:val="333333"/>
        </w:rPr>
        <w:t>figure 1</w:t>
      </w:r>
      <w:r w:rsidR="00E60576" w:rsidRPr="00B51015">
        <w:rPr>
          <w:rFonts w:eastAsia="Times New Roman" w:cstheme="minorHAnsi"/>
          <w:iCs/>
          <w:color w:val="333333"/>
        </w:rPr>
        <w:t>: “</w:t>
      </w:r>
      <w:r w:rsidR="00D515FA" w:rsidRPr="00B51015">
        <w:rPr>
          <w:rFonts w:eastAsia="Times New Roman" w:cstheme="minorHAnsi"/>
          <w:i/>
          <w:color w:val="333333"/>
        </w:rPr>
        <w:t>I see</w:t>
      </w:r>
      <w:r w:rsidR="00C55C15" w:rsidRPr="00B51015">
        <w:rPr>
          <w:rFonts w:eastAsia="Times New Roman" w:cstheme="minorHAnsi"/>
          <w:i/>
          <w:color w:val="333333"/>
        </w:rPr>
        <w:t xml:space="preserve"> </w:t>
      </w:r>
      <w:r w:rsidR="00DD77D6" w:rsidRPr="00B51015">
        <w:rPr>
          <w:rFonts w:eastAsia="Times New Roman" w:cstheme="minorHAnsi"/>
          <w:i/>
          <w:color w:val="333333"/>
        </w:rPr>
        <w:t>four</w:t>
      </w:r>
      <w:r w:rsidR="00E60576" w:rsidRPr="00B51015">
        <w:rPr>
          <w:rFonts w:eastAsia="Times New Roman" w:cstheme="minorHAnsi"/>
          <w:i/>
          <w:color w:val="333333"/>
        </w:rPr>
        <w:t xml:space="preserve"> there and I’m </w:t>
      </w:r>
      <w:r w:rsidR="00DD77D6" w:rsidRPr="00B51015">
        <w:rPr>
          <w:rFonts w:eastAsia="Times New Roman" w:cstheme="minorHAnsi"/>
          <w:i/>
          <w:color w:val="333333"/>
        </w:rPr>
        <w:t>four</w:t>
      </w:r>
      <w:r w:rsidR="00C55C15" w:rsidRPr="00B51015">
        <w:rPr>
          <w:rFonts w:eastAsia="Times New Roman" w:cstheme="minorHAnsi"/>
          <w:i/>
          <w:color w:val="333333"/>
        </w:rPr>
        <w:t>!</w:t>
      </w:r>
      <w:r w:rsidR="00E60576" w:rsidRPr="00B51015">
        <w:rPr>
          <w:rFonts w:eastAsia="Times New Roman" w:cstheme="minorHAnsi"/>
          <w:iCs/>
          <w:color w:val="333333"/>
        </w:rPr>
        <w:t xml:space="preserve">”. </w:t>
      </w:r>
      <w:r w:rsidR="00C55C15" w:rsidRPr="00B51015">
        <w:rPr>
          <w:rFonts w:eastAsia="Times New Roman" w:cstheme="minorHAnsi"/>
          <w:color w:val="333333"/>
        </w:rPr>
        <w:t xml:space="preserve">Research suggests that </w:t>
      </w:r>
      <w:r w:rsidR="00864FF2" w:rsidRPr="00B51015">
        <w:rPr>
          <w:rFonts w:eastAsia="Times New Roman" w:cstheme="minorHAnsi"/>
          <w:color w:val="333333"/>
        </w:rPr>
        <w:t xml:space="preserve">even </w:t>
      </w:r>
      <w:r w:rsidR="00C55C15" w:rsidRPr="00B51015">
        <w:rPr>
          <w:rFonts w:eastAsia="Times New Roman" w:cstheme="minorHAnsi"/>
          <w:color w:val="333333"/>
        </w:rPr>
        <w:t xml:space="preserve">very young children possess and spontaneously use subitising </w:t>
      </w:r>
      <w:r w:rsidR="00864FF2" w:rsidRPr="00B51015">
        <w:rPr>
          <w:rFonts w:eastAsia="Times New Roman" w:cstheme="minorHAnsi"/>
          <w:color w:val="333333"/>
        </w:rPr>
        <w:t>to</w:t>
      </w:r>
      <w:r w:rsidR="00C55C15" w:rsidRPr="00B51015">
        <w:rPr>
          <w:rFonts w:eastAsia="Times New Roman" w:cstheme="minorHAnsi"/>
          <w:color w:val="333333"/>
        </w:rPr>
        <w:t xml:space="preserve"> number </w:t>
      </w:r>
      <w:r w:rsidR="00864FF2" w:rsidRPr="00B51015">
        <w:rPr>
          <w:rFonts w:eastAsia="Times New Roman" w:cstheme="minorHAnsi"/>
          <w:color w:val="333333"/>
        </w:rPr>
        <w:t>a</w:t>
      </w:r>
      <w:r w:rsidR="00C55C15" w:rsidRPr="00B51015">
        <w:rPr>
          <w:rFonts w:eastAsia="Times New Roman" w:cstheme="minorHAnsi"/>
          <w:color w:val="333333"/>
        </w:rPr>
        <w:t xml:space="preserve"> small set and that subiti</w:t>
      </w:r>
      <w:r w:rsidR="00864FF2" w:rsidRPr="00B51015">
        <w:rPr>
          <w:rFonts w:eastAsia="Times New Roman" w:cstheme="minorHAnsi"/>
          <w:color w:val="333333"/>
        </w:rPr>
        <w:t>s</w:t>
      </w:r>
      <w:r w:rsidR="00C55C15" w:rsidRPr="00B51015">
        <w:rPr>
          <w:rFonts w:eastAsia="Times New Roman" w:cstheme="minorHAnsi"/>
          <w:color w:val="333333"/>
        </w:rPr>
        <w:t xml:space="preserve">ing </w:t>
      </w:r>
      <w:r w:rsidR="00DD77D6" w:rsidRPr="00B51015">
        <w:rPr>
          <w:rFonts w:eastAsia="Times New Roman" w:cstheme="minorHAnsi"/>
          <w:color w:val="333333"/>
        </w:rPr>
        <w:t>might emerge</w:t>
      </w:r>
      <w:r w:rsidR="00C55C15" w:rsidRPr="00B51015">
        <w:rPr>
          <w:rFonts w:eastAsia="Times New Roman" w:cstheme="minorHAnsi"/>
          <w:color w:val="333333"/>
        </w:rPr>
        <w:t xml:space="preserve"> </w:t>
      </w:r>
      <w:r w:rsidR="00864FF2" w:rsidRPr="00B51015">
        <w:rPr>
          <w:rFonts w:eastAsia="Times New Roman" w:cstheme="minorHAnsi"/>
          <w:color w:val="333333"/>
        </w:rPr>
        <w:t>before</w:t>
      </w:r>
      <w:r w:rsidR="00C55C15" w:rsidRPr="00B51015">
        <w:rPr>
          <w:rFonts w:eastAsia="Times New Roman" w:cstheme="minorHAnsi"/>
          <w:color w:val="333333"/>
        </w:rPr>
        <w:t xml:space="preserve"> counting (Klein and Starkey</w:t>
      </w:r>
      <w:r w:rsidR="007B1C28" w:rsidRPr="00B51015">
        <w:rPr>
          <w:rFonts w:eastAsia="Times New Roman" w:cstheme="minorHAnsi"/>
          <w:color w:val="333333"/>
        </w:rPr>
        <w:t>,</w:t>
      </w:r>
      <w:r w:rsidR="00C55C15" w:rsidRPr="00B51015">
        <w:rPr>
          <w:rFonts w:eastAsia="Times New Roman" w:cstheme="minorHAnsi"/>
          <w:color w:val="333333"/>
        </w:rPr>
        <w:t xml:space="preserve"> 1988). </w:t>
      </w:r>
      <w:r w:rsidR="00D515FA" w:rsidRPr="00B51015">
        <w:rPr>
          <w:rFonts w:eastAsia="Times New Roman" w:cstheme="minorHAnsi"/>
          <w:color w:val="333333"/>
        </w:rPr>
        <w:t xml:space="preserve">This is </w:t>
      </w:r>
      <w:r w:rsidR="00D515FA" w:rsidRPr="00B51015">
        <w:rPr>
          <w:rFonts w:eastAsia="Times New Roman" w:cstheme="minorHAnsi"/>
          <w:i/>
          <w:color w:val="333333"/>
        </w:rPr>
        <w:t>perceptual subitising</w:t>
      </w:r>
      <w:r w:rsidR="00D515FA" w:rsidRPr="00B51015">
        <w:rPr>
          <w:rFonts w:eastAsia="Times New Roman" w:cstheme="minorHAnsi"/>
          <w:color w:val="333333"/>
        </w:rPr>
        <w:t xml:space="preserve">, an ability we have and share with some other mammals, to recognise up to four </w:t>
      </w:r>
      <w:r w:rsidR="007B1C28" w:rsidRPr="00B51015">
        <w:rPr>
          <w:rFonts w:eastAsia="Times New Roman" w:cstheme="minorHAnsi"/>
          <w:color w:val="333333"/>
        </w:rPr>
        <w:t xml:space="preserve">or five </w:t>
      </w:r>
      <w:r w:rsidR="00D515FA" w:rsidRPr="00B51015">
        <w:rPr>
          <w:rFonts w:eastAsia="Times New Roman" w:cstheme="minorHAnsi"/>
          <w:color w:val="333333"/>
        </w:rPr>
        <w:t xml:space="preserve">items without having to count these. It is difficult to </w:t>
      </w:r>
      <w:r w:rsidR="007B1C28" w:rsidRPr="00B51015">
        <w:rPr>
          <w:rFonts w:eastAsia="Times New Roman" w:cstheme="minorHAnsi"/>
          <w:color w:val="333333"/>
        </w:rPr>
        <w:t xml:space="preserve">perceptually </w:t>
      </w:r>
      <w:r w:rsidR="00D515FA" w:rsidRPr="00B51015">
        <w:rPr>
          <w:rFonts w:eastAsia="Times New Roman" w:cstheme="minorHAnsi"/>
          <w:color w:val="333333"/>
        </w:rPr>
        <w:t xml:space="preserve">subitise more than four </w:t>
      </w:r>
      <w:r w:rsidR="00DD77D6" w:rsidRPr="00B51015">
        <w:rPr>
          <w:rFonts w:eastAsia="Times New Roman" w:cstheme="minorHAnsi"/>
          <w:color w:val="333333"/>
        </w:rPr>
        <w:t xml:space="preserve">items </w:t>
      </w:r>
      <w:r w:rsidR="00D515FA" w:rsidRPr="00B51015">
        <w:rPr>
          <w:rFonts w:eastAsia="Times New Roman" w:cstheme="minorHAnsi"/>
          <w:color w:val="333333"/>
        </w:rPr>
        <w:t>without arranging these into a recognisable or iconic arrangement</w:t>
      </w:r>
      <w:r w:rsidR="001810BB" w:rsidRPr="00B51015">
        <w:rPr>
          <w:rFonts w:eastAsia="Times New Roman" w:cstheme="minorHAnsi"/>
          <w:color w:val="333333"/>
        </w:rPr>
        <w:t>, such as that on dice</w:t>
      </w:r>
      <w:r w:rsidR="00D515FA" w:rsidRPr="00B51015">
        <w:rPr>
          <w:rFonts w:eastAsia="Times New Roman" w:cstheme="minorHAnsi"/>
          <w:color w:val="333333"/>
        </w:rPr>
        <w:t xml:space="preserve">. </w:t>
      </w:r>
      <w:r w:rsidR="00D515FA" w:rsidRPr="00B51015">
        <w:rPr>
          <w:rFonts w:eastAsia="Times New Roman" w:cstheme="minorHAnsi"/>
          <w:i/>
          <w:color w:val="333333"/>
        </w:rPr>
        <w:t>Conceptual subitising</w:t>
      </w:r>
      <w:r w:rsidR="00D515FA" w:rsidRPr="00B51015">
        <w:rPr>
          <w:rFonts w:eastAsia="Times New Roman" w:cstheme="minorHAnsi"/>
          <w:color w:val="333333"/>
        </w:rPr>
        <w:t xml:space="preserve"> builds on our perceptual ability</w:t>
      </w:r>
      <w:r w:rsidR="00DD77D6" w:rsidRPr="00B51015">
        <w:rPr>
          <w:rFonts w:eastAsia="Times New Roman" w:cstheme="minorHAnsi"/>
          <w:color w:val="333333"/>
        </w:rPr>
        <w:t>,</w:t>
      </w:r>
      <w:r w:rsidR="00D515FA" w:rsidRPr="00B51015">
        <w:rPr>
          <w:rFonts w:eastAsia="Times New Roman" w:cstheme="minorHAnsi"/>
          <w:color w:val="333333"/>
        </w:rPr>
        <w:t xml:space="preserve"> </w:t>
      </w:r>
      <w:r w:rsidR="00DD77D6" w:rsidRPr="00B51015">
        <w:rPr>
          <w:rFonts w:eastAsia="Times New Roman" w:cstheme="minorHAnsi"/>
          <w:color w:val="333333"/>
        </w:rPr>
        <w:t>to</w:t>
      </w:r>
      <w:r w:rsidR="00D515FA" w:rsidRPr="00B51015">
        <w:rPr>
          <w:rFonts w:eastAsia="Times New Roman" w:cstheme="minorHAnsi"/>
          <w:color w:val="333333"/>
        </w:rPr>
        <w:t xml:space="preserve"> recognis</w:t>
      </w:r>
      <w:r w:rsidR="007B1C28" w:rsidRPr="00B51015">
        <w:rPr>
          <w:rFonts w:eastAsia="Times New Roman" w:cstheme="minorHAnsi"/>
          <w:color w:val="333333"/>
        </w:rPr>
        <w:t>e</w:t>
      </w:r>
      <w:r w:rsidR="00D515FA" w:rsidRPr="00B51015">
        <w:rPr>
          <w:rFonts w:eastAsia="Times New Roman" w:cstheme="minorHAnsi"/>
          <w:color w:val="333333"/>
        </w:rPr>
        <w:t xml:space="preserve"> the numerosity of larger groups without counting one-by-one: “</w:t>
      </w:r>
      <w:r w:rsidR="00D515FA" w:rsidRPr="00B51015">
        <w:rPr>
          <w:rFonts w:eastAsia="Times New Roman" w:cstheme="minorHAnsi"/>
          <w:i/>
          <w:color w:val="333333"/>
        </w:rPr>
        <w:t xml:space="preserve">There’s </w:t>
      </w:r>
      <w:r w:rsidR="00DD77D6" w:rsidRPr="00B51015">
        <w:rPr>
          <w:rFonts w:eastAsia="Times New Roman" w:cstheme="minorHAnsi"/>
          <w:i/>
          <w:color w:val="333333"/>
        </w:rPr>
        <w:t>seven</w:t>
      </w:r>
      <w:r w:rsidR="00D515FA" w:rsidRPr="00B51015">
        <w:rPr>
          <w:rFonts w:eastAsia="Times New Roman" w:cstheme="minorHAnsi"/>
          <w:i/>
          <w:color w:val="333333"/>
        </w:rPr>
        <w:t xml:space="preserve">, look, three here and </w:t>
      </w:r>
      <w:r w:rsidR="00DD77D6" w:rsidRPr="00B51015">
        <w:rPr>
          <w:rFonts w:eastAsia="Times New Roman" w:cstheme="minorHAnsi"/>
          <w:i/>
          <w:color w:val="333333"/>
        </w:rPr>
        <w:t>four</w:t>
      </w:r>
      <w:r w:rsidR="00D515FA" w:rsidRPr="00B51015">
        <w:rPr>
          <w:rFonts w:eastAsia="Times New Roman" w:cstheme="minorHAnsi"/>
          <w:i/>
          <w:color w:val="333333"/>
        </w:rPr>
        <w:t xml:space="preserve"> here</w:t>
      </w:r>
      <w:r w:rsidR="00D515FA" w:rsidRPr="00B51015">
        <w:rPr>
          <w:rFonts w:eastAsia="Times New Roman" w:cstheme="minorHAnsi"/>
          <w:color w:val="333333"/>
        </w:rPr>
        <w:t>”</w:t>
      </w:r>
      <w:r w:rsidR="007B1C28" w:rsidRPr="00B51015">
        <w:rPr>
          <w:rFonts w:eastAsia="Times New Roman" w:cstheme="minorHAnsi"/>
          <w:color w:val="333333"/>
        </w:rPr>
        <w:t xml:space="preserve"> (see figure 2).</w:t>
      </w:r>
      <w:r w:rsidR="00D515FA" w:rsidRPr="00B51015">
        <w:rPr>
          <w:rFonts w:eastAsia="Times New Roman" w:cstheme="minorHAnsi"/>
          <w:color w:val="333333"/>
        </w:rPr>
        <w:t xml:space="preserve"> These understandings link into important later work combining and partitioning numbers (Early Intervention Foundation 2018). </w:t>
      </w:r>
    </w:p>
    <w:p w14:paraId="419454C0" w14:textId="77777777" w:rsidR="00D515FA" w:rsidRPr="00B51015" w:rsidRDefault="00D515FA" w:rsidP="00D515FA">
      <w:pPr>
        <w:rPr>
          <w:rFonts w:eastAsia="Times New Roman" w:cstheme="minorHAnsi"/>
        </w:rPr>
      </w:pPr>
    </w:p>
    <w:p w14:paraId="57F7C27F" w14:textId="1132E5A8" w:rsidR="00BE1128" w:rsidRPr="00B51015" w:rsidRDefault="00F93713" w:rsidP="009E635E">
      <w:pPr>
        <w:rPr>
          <w:rFonts w:eastAsia="Times New Roman" w:cstheme="minorHAnsi"/>
        </w:rPr>
      </w:pPr>
      <w:r w:rsidRPr="00B51015">
        <w:rPr>
          <w:rFonts w:eastAsia="Times New Roman" w:cstheme="minorHAnsi"/>
          <w:noProof/>
          <w:color w:val="333333"/>
        </w:rPr>
        <w:drawing>
          <wp:inline distT="0" distB="0" distL="0" distR="0" wp14:anchorId="22DC5802" wp14:editId="7A28FC52">
            <wp:extent cx="2285731" cy="1988585"/>
            <wp:effectExtent l="0" t="0" r="635" b="5715"/>
            <wp:docPr id="7" name="Picture 6" descr="A group of yellow flowers in gras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A3835F4-D6C3-6851-49BE-D8D52F7FE6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group of yellow flowers in grass&#10;&#10;Description automatically generated">
                      <a:extLst>
                        <a:ext uri="{FF2B5EF4-FFF2-40B4-BE49-F238E27FC236}">
                          <a16:creationId xmlns:a16="http://schemas.microsoft.com/office/drawing/2014/main" id="{2A3835F4-D6C3-6851-49BE-D8D52F7FE6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4124" cy="200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1015">
        <w:rPr>
          <w:rFonts w:eastAsia="Times New Roman" w:cstheme="minorHAnsi"/>
        </w:rPr>
        <w:t xml:space="preserve">  </w:t>
      </w:r>
      <w:r w:rsidR="00D515FA" w:rsidRPr="00B51015">
        <w:rPr>
          <w:rFonts w:eastAsia="Times New Roman" w:cstheme="minorHAnsi"/>
          <w:iCs/>
          <w:color w:val="333333"/>
        </w:rPr>
        <w:t xml:space="preserve">Figure </w:t>
      </w:r>
      <w:r w:rsidR="00BE1128" w:rsidRPr="00B51015">
        <w:rPr>
          <w:rFonts w:eastAsia="Times New Roman" w:cstheme="minorHAnsi"/>
          <w:iCs/>
          <w:color w:val="333333"/>
        </w:rPr>
        <w:t>2</w:t>
      </w:r>
      <w:r w:rsidR="00D515FA" w:rsidRPr="00B51015">
        <w:rPr>
          <w:rFonts w:eastAsia="Times New Roman" w:cstheme="minorHAnsi"/>
          <w:iCs/>
          <w:color w:val="333333"/>
        </w:rPr>
        <w:t xml:space="preserve"> </w:t>
      </w:r>
      <w:r w:rsidR="00D515FA" w:rsidRPr="00177467">
        <w:rPr>
          <w:rFonts w:eastAsia="Times New Roman" w:cstheme="minorHAnsi"/>
          <w:iCs/>
          <w:color w:val="FF0000"/>
        </w:rPr>
        <w:t>(</w:t>
      </w:r>
      <w:r w:rsidRPr="00177467">
        <w:rPr>
          <w:rFonts w:eastAsia="Times New Roman" w:cstheme="minorHAnsi"/>
          <w:iCs/>
          <w:color w:val="FF0000"/>
        </w:rPr>
        <w:t>7</w:t>
      </w:r>
      <w:r w:rsidR="00363FD1" w:rsidRPr="00177467">
        <w:rPr>
          <w:rFonts w:eastAsia="Times New Roman" w:cstheme="minorHAnsi"/>
          <w:iCs/>
          <w:color w:val="FF0000"/>
        </w:rPr>
        <w:t xml:space="preserve"> </w:t>
      </w:r>
      <w:r w:rsidRPr="00177467">
        <w:rPr>
          <w:rFonts w:eastAsia="Times New Roman" w:cstheme="minorHAnsi"/>
          <w:iCs/>
          <w:color w:val="FF0000"/>
        </w:rPr>
        <w:t>daises</w:t>
      </w:r>
      <w:r w:rsidR="00363FD1" w:rsidRPr="00177467">
        <w:rPr>
          <w:rFonts w:eastAsia="Times New Roman" w:cstheme="minorHAnsi"/>
          <w:iCs/>
          <w:color w:val="FF0000"/>
        </w:rPr>
        <w:t>)</w:t>
      </w:r>
      <w:r w:rsidR="00D515FA" w:rsidRPr="00B51015">
        <w:rPr>
          <w:rFonts w:eastAsia="Times New Roman" w:cstheme="minorHAnsi"/>
          <w:iCs/>
          <w:color w:val="333333"/>
        </w:rPr>
        <w:br w:type="textWrapping" w:clear="all"/>
      </w:r>
    </w:p>
    <w:p w14:paraId="1C18EFA4" w14:textId="4BD4C631" w:rsidR="00DD77D6" w:rsidRDefault="001810BB" w:rsidP="00F93713">
      <w:pPr>
        <w:rPr>
          <w:rFonts w:eastAsia="Times New Roman" w:cstheme="minorHAnsi"/>
          <w:color w:val="333333"/>
        </w:rPr>
      </w:pPr>
      <w:r w:rsidRPr="00B51015">
        <w:rPr>
          <w:rFonts w:eastAsia="Times New Roman" w:cstheme="minorHAnsi"/>
          <w:color w:val="333333"/>
          <w:lang w:val="en-US"/>
        </w:rPr>
        <w:t>Regularly presenting c</w:t>
      </w:r>
      <w:r w:rsidR="00D515FA" w:rsidRPr="00B51015">
        <w:rPr>
          <w:rFonts w:eastAsia="Times New Roman" w:cstheme="minorHAnsi"/>
          <w:color w:val="333333"/>
          <w:lang w:val="en-US"/>
        </w:rPr>
        <w:t xml:space="preserve">ollections and images </w:t>
      </w:r>
      <w:r w:rsidR="00363FD1" w:rsidRPr="00B51015">
        <w:rPr>
          <w:rFonts w:eastAsia="Times New Roman" w:cstheme="minorHAnsi"/>
          <w:color w:val="333333"/>
          <w:lang w:val="en-US"/>
        </w:rPr>
        <w:t>of small numbers of objects</w:t>
      </w:r>
      <w:r w:rsidR="009E635E" w:rsidRPr="00B51015">
        <w:rPr>
          <w:rFonts w:eastAsia="Times New Roman" w:cstheme="minorHAnsi"/>
          <w:color w:val="333333"/>
          <w:lang w:val="en-US"/>
        </w:rPr>
        <w:t>,</w:t>
      </w:r>
      <w:r w:rsidR="00363FD1" w:rsidRPr="00B51015">
        <w:rPr>
          <w:rFonts w:eastAsia="Times New Roman" w:cstheme="minorHAnsi"/>
          <w:color w:val="333333"/>
          <w:lang w:val="en-US"/>
        </w:rPr>
        <w:t xml:space="preserve"> such as </w:t>
      </w:r>
      <w:r w:rsidR="009E635E" w:rsidRPr="00B51015">
        <w:rPr>
          <w:rFonts w:eastAsia="Times New Roman" w:cstheme="minorHAnsi"/>
          <w:color w:val="333333"/>
          <w:lang w:val="en-US"/>
        </w:rPr>
        <w:t>the</w:t>
      </w:r>
      <w:r w:rsidR="001262B9" w:rsidRPr="00B51015">
        <w:rPr>
          <w:rFonts w:eastAsia="Times New Roman" w:cstheme="minorHAnsi"/>
          <w:color w:val="333333"/>
          <w:lang w:val="en-US"/>
        </w:rPr>
        <w:t xml:space="preserve"> small number of beans in figure 1, </w:t>
      </w:r>
      <w:r w:rsidR="009E635E" w:rsidRPr="00B51015">
        <w:rPr>
          <w:rFonts w:cstheme="minorHAnsi"/>
          <w:lang w:val="en-US"/>
        </w:rPr>
        <w:t>using objects of</w:t>
      </w:r>
      <w:r w:rsidR="00363FD1" w:rsidRPr="00B51015">
        <w:rPr>
          <w:rFonts w:cstheme="minorHAnsi"/>
          <w:lang w:val="en-US"/>
        </w:rPr>
        <w:t xml:space="preserve"> the same type and </w:t>
      </w:r>
      <w:proofErr w:type="spellStart"/>
      <w:r w:rsidR="00363FD1" w:rsidRPr="00B51015">
        <w:rPr>
          <w:rFonts w:cstheme="minorHAnsi"/>
          <w:lang w:val="en-US"/>
        </w:rPr>
        <w:t>colour</w:t>
      </w:r>
      <w:proofErr w:type="spellEnd"/>
      <w:r w:rsidR="00363FD1" w:rsidRPr="00B51015">
        <w:rPr>
          <w:rFonts w:cstheme="minorHAnsi"/>
          <w:lang w:val="en-US"/>
        </w:rPr>
        <w:t xml:space="preserve"> to focus on the amount</w:t>
      </w:r>
      <w:r w:rsidR="001262B9" w:rsidRPr="00B51015">
        <w:rPr>
          <w:rFonts w:cstheme="minorHAnsi"/>
          <w:lang w:val="en-US"/>
        </w:rPr>
        <w:t xml:space="preserve">, </w:t>
      </w:r>
      <w:r w:rsidR="001262B9" w:rsidRPr="00B51015">
        <w:rPr>
          <w:rFonts w:eastAsia="Times New Roman" w:cstheme="minorHAnsi"/>
          <w:color w:val="333333"/>
          <w:lang w:val="en-US"/>
        </w:rPr>
        <w:t xml:space="preserve">develops children’s confidence </w:t>
      </w:r>
      <w:r w:rsidR="005324C1" w:rsidRPr="00B51015">
        <w:rPr>
          <w:rFonts w:eastAsia="Times New Roman" w:cstheme="minorHAnsi"/>
          <w:color w:val="333333"/>
          <w:lang w:val="en-US"/>
        </w:rPr>
        <w:t xml:space="preserve">in </w:t>
      </w:r>
      <w:proofErr w:type="spellStart"/>
      <w:r w:rsidR="001262B9" w:rsidRPr="00B51015">
        <w:rPr>
          <w:rFonts w:eastAsia="Times New Roman" w:cstheme="minorHAnsi"/>
          <w:color w:val="333333"/>
          <w:lang w:val="en-US"/>
        </w:rPr>
        <w:t>recognising</w:t>
      </w:r>
      <w:proofErr w:type="spellEnd"/>
      <w:r w:rsidR="001262B9" w:rsidRPr="00B51015">
        <w:rPr>
          <w:rFonts w:eastAsia="Times New Roman" w:cstheme="minorHAnsi"/>
          <w:color w:val="333333"/>
          <w:lang w:val="en-US"/>
        </w:rPr>
        <w:t xml:space="preserve"> </w:t>
      </w:r>
      <w:r w:rsidR="00DD77D6" w:rsidRPr="00B51015">
        <w:rPr>
          <w:rFonts w:eastAsia="Times New Roman" w:cstheme="minorHAnsi"/>
          <w:color w:val="333333"/>
          <w:lang w:val="en-US"/>
        </w:rPr>
        <w:t xml:space="preserve">and naming </w:t>
      </w:r>
      <w:r w:rsidR="001262B9" w:rsidRPr="00B51015">
        <w:rPr>
          <w:rFonts w:eastAsia="Times New Roman" w:cstheme="minorHAnsi"/>
          <w:color w:val="333333"/>
          <w:lang w:val="en-US"/>
        </w:rPr>
        <w:t xml:space="preserve">small </w:t>
      </w:r>
      <w:r w:rsidR="00DD77D6" w:rsidRPr="00B51015">
        <w:rPr>
          <w:rFonts w:eastAsia="Times New Roman" w:cstheme="minorHAnsi"/>
          <w:color w:val="333333"/>
          <w:lang w:val="en-US"/>
        </w:rPr>
        <w:t>quantities</w:t>
      </w:r>
      <w:r w:rsidR="001262B9" w:rsidRPr="00B51015">
        <w:rPr>
          <w:rFonts w:eastAsia="Times New Roman" w:cstheme="minorHAnsi"/>
          <w:color w:val="333333"/>
          <w:lang w:val="en-US"/>
        </w:rPr>
        <w:t xml:space="preserve"> of different items</w:t>
      </w:r>
      <w:r w:rsidR="005324C1" w:rsidRPr="00B51015">
        <w:rPr>
          <w:rFonts w:eastAsia="Times New Roman" w:cstheme="minorHAnsi"/>
          <w:color w:val="333333"/>
          <w:lang w:val="en-US"/>
        </w:rPr>
        <w:t>,</w:t>
      </w:r>
      <w:r w:rsidR="001262B9" w:rsidRPr="00B51015">
        <w:rPr>
          <w:rFonts w:eastAsia="Times New Roman" w:cstheme="minorHAnsi"/>
          <w:color w:val="333333"/>
          <w:lang w:val="en-US"/>
        </w:rPr>
        <w:t xml:space="preserve"> </w:t>
      </w:r>
      <w:r w:rsidR="00F93713" w:rsidRPr="00B51015">
        <w:rPr>
          <w:rFonts w:eastAsia="Times New Roman" w:cstheme="minorHAnsi"/>
          <w:color w:val="333333"/>
          <w:lang w:val="en-US"/>
        </w:rPr>
        <w:t>and</w:t>
      </w:r>
      <w:r w:rsidR="001262B9" w:rsidRPr="00B51015">
        <w:rPr>
          <w:rFonts w:eastAsia="Times New Roman" w:cstheme="minorHAnsi"/>
          <w:color w:val="333333"/>
          <w:lang w:val="en-US"/>
        </w:rPr>
        <w:t xml:space="preserve"> different arrangements of 3,4 and 5. We can also encourage </w:t>
      </w:r>
      <w:proofErr w:type="spellStart"/>
      <w:r w:rsidR="001262B9" w:rsidRPr="00B51015">
        <w:rPr>
          <w:rFonts w:eastAsia="Times New Roman" w:cstheme="minorHAnsi"/>
          <w:color w:val="333333"/>
          <w:lang w:val="en-US"/>
        </w:rPr>
        <w:t>subitising</w:t>
      </w:r>
      <w:proofErr w:type="spellEnd"/>
      <w:r w:rsidR="001262B9" w:rsidRPr="00B51015">
        <w:rPr>
          <w:rFonts w:eastAsia="Times New Roman" w:cstheme="minorHAnsi"/>
          <w:color w:val="333333"/>
          <w:lang w:val="en-US"/>
        </w:rPr>
        <w:t xml:space="preserve"> in-the-moment, as children play (</w:t>
      </w:r>
      <w:r w:rsidR="007B1C28" w:rsidRPr="00B51015">
        <w:rPr>
          <w:rFonts w:eastAsia="Times New Roman" w:cstheme="minorHAnsi"/>
          <w:color w:val="333333"/>
          <w:lang w:val="en-US"/>
        </w:rPr>
        <w:t xml:space="preserve">see </w:t>
      </w:r>
      <w:r w:rsidR="001262B9" w:rsidRPr="00B51015">
        <w:rPr>
          <w:rFonts w:eastAsia="Times New Roman" w:cstheme="minorHAnsi"/>
          <w:color w:val="333333"/>
          <w:lang w:val="en-US"/>
        </w:rPr>
        <w:t xml:space="preserve">figure </w:t>
      </w:r>
      <w:r w:rsidR="00F93713" w:rsidRPr="00B51015">
        <w:rPr>
          <w:rFonts w:eastAsia="Times New Roman" w:cstheme="minorHAnsi"/>
          <w:color w:val="333333"/>
          <w:lang w:val="en-US"/>
        </w:rPr>
        <w:t xml:space="preserve">2 – </w:t>
      </w:r>
      <w:r w:rsidR="007B1C28" w:rsidRPr="00B51015">
        <w:rPr>
          <w:rFonts w:eastAsia="Times New Roman" w:cstheme="minorHAnsi"/>
          <w:color w:val="333333"/>
          <w:lang w:val="en-US"/>
        </w:rPr>
        <w:t>including</w:t>
      </w:r>
      <w:r w:rsidR="00F93713" w:rsidRPr="00B51015">
        <w:rPr>
          <w:rFonts w:eastAsia="Times New Roman" w:cstheme="minorHAnsi"/>
          <w:color w:val="333333"/>
          <w:lang w:val="en-US"/>
        </w:rPr>
        <w:t xml:space="preserve"> outdoors</w:t>
      </w:r>
      <w:r w:rsidR="001262B9" w:rsidRPr="00B51015">
        <w:rPr>
          <w:rFonts w:eastAsia="Times New Roman" w:cstheme="minorHAnsi"/>
          <w:color w:val="333333"/>
          <w:lang w:val="en-US"/>
        </w:rPr>
        <w:t>). D</w:t>
      </w:r>
      <w:r w:rsidR="001262B9" w:rsidRPr="00B51015">
        <w:rPr>
          <w:rFonts w:eastAsia="Times New Roman" w:cstheme="minorHAnsi"/>
          <w:color w:val="333333"/>
        </w:rPr>
        <w:t xml:space="preserve">ice and domino patterns are easily subitised and children should be encouraged to recognise these without ‘counting to check’. </w:t>
      </w:r>
      <w:r w:rsidR="00F943C2" w:rsidRPr="00B51015">
        <w:rPr>
          <w:rFonts w:eastAsia="Times New Roman" w:cstheme="minorHAnsi"/>
          <w:color w:val="333333"/>
        </w:rPr>
        <w:t>We can develop this into games</w:t>
      </w:r>
      <w:r w:rsidR="007B1C28" w:rsidRPr="00B51015">
        <w:rPr>
          <w:rFonts w:eastAsia="Times New Roman" w:cstheme="minorHAnsi"/>
          <w:color w:val="333333"/>
        </w:rPr>
        <w:t>,</w:t>
      </w:r>
      <w:r w:rsidR="00F943C2" w:rsidRPr="00B51015">
        <w:rPr>
          <w:rFonts w:eastAsia="Times New Roman" w:cstheme="minorHAnsi"/>
          <w:color w:val="333333"/>
        </w:rPr>
        <w:t xml:space="preserve"> including those that involve ‘glimpsing’ an amount; for example, holding up paper-plates with </w:t>
      </w:r>
      <w:r w:rsidR="007B1C28" w:rsidRPr="00B51015">
        <w:rPr>
          <w:rFonts w:eastAsia="Times New Roman" w:cstheme="minorHAnsi"/>
          <w:color w:val="333333"/>
        </w:rPr>
        <w:t xml:space="preserve">a </w:t>
      </w:r>
      <w:r w:rsidR="00F943C2" w:rsidRPr="00B51015">
        <w:rPr>
          <w:rFonts w:eastAsia="Times New Roman" w:cstheme="minorHAnsi"/>
          <w:color w:val="333333"/>
        </w:rPr>
        <w:t xml:space="preserve">small number of glued buttons to name, or to match and sort. </w:t>
      </w:r>
    </w:p>
    <w:p w14:paraId="4EF820EB" w14:textId="77777777" w:rsidR="007244AC" w:rsidRPr="00B51015" w:rsidRDefault="007244AC" w:rsidP="00F93713">
      <w:pPr>
        <w:rPr>
          <w:rFonts w:eastAsia="Times New Roman" w:cstheme="minorHAnsi"/>
          <w:color w:val="333333"/>
        </w:rPr>
      </w:pPr>
    </w:p>
    <w:p w14:paraId="28514EC5" w14:textId="77777777" w:rsidR="007244AC" w:rsidRDefault="007244AC" w:rsidP="00F93713">
      <w:pPr>
        <w:rPr>
          <w:rFonts w:eastAsia="Times New Roman" w:cstheme="minorHAnsi"/>
          <w:color w:val="333333"/>
        </w:rPr>
      </w:pPr>
      <w:r w:rsidRPr="00B51015">
        <w:rPr>
          <w:rFonts w:eastAsia="Times New Roman" w:cstheme="minorHAnsi"/>
          <w:noProof/>
          <w:color w:val="333333"/>
        </w:rPr>
        <w:drawing>
          <wp:anchor distT="0" distB="0" distL="114300" distR="114300" simplePos="0" relativeHeight="251660288" behindDoc="0" locked="0" layoutInCell="1" allowOverlap="1" wp14:anchorId="4206EC9D" wp14:editId="5FF4897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10993" cy="2558519"/>
            <wp:effectExtent l="0" t="0" r="0" b="0"/>
            <wp:wrapSquare wrapText="bothSides"/>
            <wp:docPr id="754585739" name="Picture 6" descr="A child playing with a box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E1FF191-600A-7424-B462-D438AE8C12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child playing with a box&#10;&#10;Description automatically generated">
                      <a:extLst>
                        <a:ext uri="{FF2B5EF4-FFF2-40B4-BE49-F238E27FC236}">
                          <a16:creationId xmlns:a16="http://schemas.microsoft.com/office/drawing/2014/main" id="{6E1FF191-600A-7424-B462-D438AE8C12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993" cy="2558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35A8EB" w14:textId="77777777" w:rsidR="007244AC" w:rsidRPr="007244AC" w:rsidRDefault="007244AC" w:rsidP="007244AC">
      <w:pPr>
        <w:rPr>
          <w:rFonts w:eastAsia="Times New Roman" w:cstheme="minorHAnsi"/>
        </w:rPr>
      </w:pPr>
    </w:p>
    <w:p w14:paraId="203263BD" w14:textId="77777777" w:rsidR="007244AC" w:rsidRPr="007244AC" w:rsidRDefault="007244AC" w:rsidP="007244AC">
      <w:pPr>
        <w:rPr>
          <w:rFonts w:eastAsia="Times New Roman" w:cstheme="minorHAnsi"/>
        </w:rPr>
      </w:pPr>
    </w:p>
    <w:p w14:paraId="6B63ACC4" w14:textId="77777777" w:rsidR="007244AC" w:rsidRPr="007244AC" w:rsidRDefault="007244AC" w:rsidP="007244AC">
      <w:pPr>
        <w:rPr>
          <w:rFonts w:eastAsia="Times New Roman" w:cstheme="minorHAnsi"/>
        </w:rPr>
      </w:pPr>
    </w:p>
    <w:p w14:paraId="7E6E9B62" w14:textId="77777777" w:rsidR="007244AC" w:rsidRPr="007244AC" w:rsidRDefault="007244AC" w:rsidP="007244AC">
      <w:pPr>
        <w:rPr>
          <w:rFonts w:eastAsia="Times New Roman" w:cstheme="minorHAnsi"/>
        </w:rPr>
      </w:pPr>
    </w:p>
    <w:p w14:paraId="245B0110" w14:textId="77777777" w:rsidR="007244AC" w:rsidRPr="007244AC" w:rsidRDefault="007244AC" w:rsidP="007244AC">
      <w:pPr>
        <w:rPr>
          <w:rFonts w:eastAsia="Times New Roman" w:cstheme="minorHAnsi"/>
        </w:rPr>
      </w:pPr>
    </w:p>
    <w:p w14:paraId="29DC2B24" w14:textId="77777777" w:rsidR="007244AC" w:rsidRPr="007244AC" w:rsidRDefault="007244AC" w:rsidP="007244AC">
      <w:pPr>
        <w:rPr>
          <w:rFonts w:eastAsia="Times New Roman" w:cstheme="minorHAnsi"/>
        </w:rPr>
      </w:pPr>
    </w:p>
    <w:p w14:paraId="201DC609" w14:textId="77777777" w:rsidR="007244AC" w:rsidRPr="007244AC" w:rsidRDefault="007244AC" w:rsidP="007244AC">
      <w:pPr>
        <w:rPr>
          <w:rFonts w:eastAsia="Times New Roman" w:cstheme="minorHAnsi"/>
        </w:rPr>
      </w:pPr>
    </w:p>
    <w:p w14:paraId="729737AD" w14:textId="77777777" w:rsidR="007244AC" w:rsidRPr="007244AC" w:rsidRDefault="007244AC" w:rsidP="007244AC">
      <w:pPr>
        <w:rPr>
          <w:rFonts w:eastAsia="Times New Roman" w:cstheme="minorHAnsi"/>
        </w:rPr>
      </w:pPr>
    </w:p>
    <w:p w14:paraId="6209EB3F" w14:textId="77777777" w:rsidR="007244AC" w:rsidRPr="007244AC" w:rsidRDefault="007244AC" w:rsidP="007244AC">
      <w:pPr>
        <w:rPr>
          <w:rFonts w:eastAsia="Times New Roman" w:cstheme="minorHAnsi"/>
        </w:rPr>
      </w:pPr>
    </w:p>
    <w:p w14:paraId="66C1C57C" w14:textId="77777777" w:rsidR="007244AC" w:rsidRPr="007244AC" w:rsidRDefault="007244AC" w:rsidP="007244AC">
      <w:pPr>
        <w:rPr>
          <w:rFonts w:eastAsia="Times New Roman" w:cstheme="minorHAnsi"/>
        </w:rPr>
      </w:pPr>
    </w:p>
    <w:p w14:paraId="5A53F8AD" w14:textId="77777777" w:rsidR="007244AC" w:rsidRPr="007244AC" w:rsidRDefault="007244AC" w:rsidP="007244AC">
      <w:pPr>
        <w:rPr>
          <w:rFonts w:eastAsia="Times New Roman" w:cstheme="minorHAnsi"/>
        </w:rPr>
      </w:pPr>
    </w:p>
    <w:p w14:paraId="494CDB35" w14:textId="543DB5A4" w:rsidR="00DD77D6" w:rsidRPr="007244AC" w:rsidRDefault="007244AC" w:rsidP="00F93713">
      <w:pPr>
        <w:rPr>
          <w:rFonts w:eastAsia="Times New Roman" w:cstheme="minorHAnsi"/>
          <w:color w:val="333333"/>
          <w:lang w:val="en-US"/>
        </w:rPr>
      </w:pPr>
      <w:r w:rsidRPr="00B51015">
        <w:rPr>
          <w:rFonts w:eastAsia="Times New Roman" w:cstheme="minorHAnsi"/>
          <w:color w:val="333333"/>
          <w:lang w:val="en-US"/>
        </w:rPr>
        <w:t>Figure 3. Maeve Birdsall</w:t>
      </w:r>
    </w:p>
    <w:p w14:paraId="2D4BC442" w14:textId="77777777" w:rsidR="007244AC" w:rsidRDefault="007244AC" w:rsidP="00F93713">
      <w:pPr>
        <w:rPr>
          <w:rFonts w:cstheme="minorHAnsi"/>
        </w:rPr>
      </w:pPr>
    </w:p>
    <w:p w14:paraId="6989ECCF" w14:textId="2013A91F" w:rsidR="00F93713" w:rsidRPr="00B51015" w:rsidRDefault="007B1C28" w:rsidP="00F93713">
      <w:pPr>
        <w:rPr>
          <w:rFonts w:cstheme="minorHAnsi"/>
        </w:rPr>
      </w:pPr>
      <w:r w:rsidRPr="00B51015">
        <w:rPr>
          <w:rFonts w:cstheme="minorHAnsi"/>
        </w:rPr>
        <w:t>Providing</w:t>
      </w:r>
      <w:r w:rsidR="001262B9" w:rsidRPr="00B51015">
        <w:rPr>
          <w:rFonts w:cstheme="minorHAnsi"/>
        </w:rPr>
        <w:t xml:space="preserve"> opportunities for children to make sense of what they are being taught</w:t>
      </w:r>
      <w:r w:rsidRPr="00B51015">
        <w:rPr>
          <w:rFonts w:cstheme="minorHAnsi"/>
        </w:rPr>
        <w:t xml:space="preserve"> is </w:t>
      </w:r>
      <w:r w:rsidR="00C60D7F" w:rsidRPr="00B51015">
        <w:rPr>
          <w:rFonts w:cstheme="minorHAnsi"/>
        </w:rPr>
        <w:t>necessary</w:t>
      </w:r>
      <w:r w:rsidRPr="00B51015">
        <w:rPr>
          <w:rFonts w:cstheme="minorHAnsi"/>
        </w:rPr>
        <w:t xml:space="preserve"> and</w:t>
      </w:r>
      <w:r w:rsidR="001262B9" w:rsidRPr="00B51015">
        <w:rPr>
          <w:rFonts w:cstheme="minorHAnsi"/>
        </w:rPr>
        <w:t xml:space="preserve"> it is worth examining our provision to see if this supports children in </w:t>
      </w:r>
      <w:r w:rsidR="001262B9" w:rsidRPr="00B51015">
        <w:rPr>
          <w:rFonts w:cstheme="minorHAnsi"/>
          <w:lang w:val="en-US"/>
        </w:rPr>
        <w:t xml:space="preserve">exploring mathematical ideas such as </w:t>
      </w:r>
      <w:proofErr w:type="spellStart"/>
      <w:r w:rsidR="001262B9" w:rsidRPr="00B51015">
        <w:rPr>
          <w:rFonts w:cstheme="minorHAnsi"/>
          <w:lang w:val="en-US"/>
        </w:rPr>
        <w:t>subiti</w:t>
      </w:r>
      <w:r w:rsidR="00F93713" w:rsidRPr="00B51015">
        <w:rPr>
          <w:rFonts w:cstheme="minorHAnsi"/>
          <w:lang w:val="en-US"/>
        </w:rPr>
        <w:t>s</w:t>
      </w:r>
      <w:r w:rsidR="001262B9" w:rsidRPr="00B51015">
        <w:rPr>
          <w:rFonts w:cstheme="minorHAnsi"/>
          <w:lang w:val="en-US"/>
        </w:rPr>
        <w:t>ing</w:t>
      </w:r>
      <w:proofErr w:type="spellEnd"/>
      <w:r w:rsidR="00F943C2" w:rsidRPr="00B51015">
        <w:rPr>
          <w:rFonts w:cstheme="minorHAnsi"/>
          <w:lang w:val="en-US"/>
        </w:rPr>
        <w:t xml:space="preserve">, </w:t>
      </w:r>
      <w:r w:rsidRPr="00B51015">
        <w:rPr>
          <w:rFonts w:cstheme="minorHAnsi"/>
          <w:lang w:val="en-US"/>
        </w:rPr>
        <w:t xml:space="preserve">see </w:t>
      </w:r>
      <w:r w:rsidR="00DD77D6" w:rsidRPr="00B51015">
        <w:rPr>
          <w:rFonts w:cstheme="minorHAnsi"/>
          <w:lang w:val="en-US"/>
        </w:rPr>
        <w:t>for example,</w:t>
      </w:r>
      <w:r w:rsidR="00F943C2" w:rsidRPr="00B51015">
        <w:rPr>
          <w:rFonts w:cstheme="minorHAnsi"/>
          <w:lang w:val="en-US"/>
        </w:rPr>
        <w:t xml:space="preserve"> figure 3</w:t>
      </w:r>
      <w:r w:rsidR="001262B9" w:rsidRPr="00B51015">
        <w:rPr>
          <w:rFonts w:cstheme="minorHAnsi"/>
          <w:lang w:val="en-US"/>
        </w:rPr>
        <w:t xml:space="preserve">. </w:t>
      </w:r>
      <w:r w:rsidR="00DD77D6" w:rsidRPr="00B51015">
        <w:rPr>
          <w:rFonts w:cstheme="minorHAnsi"/>
          <w:lang w:val="en-US"/>
        </w:rPr>
        <w:t>We might consider</w:t>
      </w:r>
      <w:r w:rsidR="00F943C2" w:rsidRPr="00B51015">
        <w:rPr>
          <w:rFonts w:cstheme="minorHAnsi"/>
          <w:lang w:val="en-US"/>
        </w:rPr>
        <w:t xml:space="preserve"> </w:t>
      </w:r>
      <w:r w:rsidR="001262B9" w:rsidRPr="00B51015">
        <w:rPr>
          <w:rFonts w:cstheme="minorHAnsi"/>
          <w:lang w:val="en-US"/>
        </w:rPr>
        <w:t xml:space="preserve">providing a range of small </w:t>
      </w:r>
      <w:r w:rsidRPr="00B51015">
        <w:rPr>
          <w:rFonts w:cstheme="minorHAnsi"/>
          <w:lang w:val="en-US"/>
        </w:rPr>
        <w:t xml:space="preserve">loose </w:t>
      </w:r>
      <w:r w:rsidR="001262B9" w:rsidRPr="00B51015">
        <w:rPr>
          <w:rFonts w:cstheme="minorHAnsi"/>
          <w:lang w:val="en-US"/>
        </w:rPr>
        <w:t>parts with partitioned containers such as egg-boxes and 5-frames to fill, along with numeral cards</w:t>
      </w:r>
      <w:r w:rsidR="00E66702" w:rsidRPr="00B51015">
        <w:rPr>
          <w:rFonts w:cstheme="minorHAnsi"/>
          <w:lang w:val="en-US"/>
        </w:rPr>
        <w:t>, a relevant picture book</w:t>
      </w:r>
      <w:r w:rsidRPr="00B51015">
        <w:rPr>
          <w:rFonts w:cstheme="minorHAnsi"/>
          <w:lang w:val="en-US"/>
        </w:rPr>
        <w:t>, a</w:t>
      </w:r>
      <w:r w:rsidR="00E66702" w:rsidRPr="00B51015">
        <w:rPr>
          <w:rFonts w:cstheme="minorHAnsi"/>
          <w:lang w:val="en-US"/>
        </w:rPr>
        <w:t>long with</w:t>
      </w:r>
      <w:r w:rsidR="001262B9" w:rsidRPr="00B51015">
        <w:rPr>
          <w:rFonts w:cstheme="minorHAnsi"/>
          <w:lang w:val="en-US"/>
        </w:rPr>
        <w:t xml:space="preserve"> clipboards and pens for recording; or an interest board with </w:t>
      </w:r>
      <w:r w:rsidR="00F93713" w:rsidRPr="00B51015">
        <w:rPr>
          <w:rFonts w:cstheme="minorHAnsi"/>
          <w:lang w:val="en-US"/>
        </w:rPr>
        <w:t>a different visual provocation each week together with a prompt card for adults: ‘What do you see?’ ‘How do you see it?’ ‘What do you wonder?’ ‘What’s the same?’ ‘… different?’ ‘Which one do you think doesn’t belong?’ ‘Why?’</w:t>
      </w:r>
      <w:r w:rsidR="00C60D7F" w:rsidRPr="00B51015">
        <w:rPr>
          <w:rFonts w:cstheme="minorHAnsi"/>
          <w:lang w:val="en-US"/>
        </w:rPr>
        <w:t xml:space="preserve"> (</w:t>
      </w:r>
      <w:r w:rsidR="00C60D7F" w:rsidRPr="007244AC">
        <w:rPr>
          <w:rFonts w:cstheme="minorHAnsi"/>
          <w:lang w:val="en-US"/>
        </w:rPr>
        <w:t xml:space="preserve">see figure 4 </w:t>
      </w:r>
      <w:r w:rsidR="007244AC">
        <w:rPr>
          <w:rFonts w:cstheme="minorHAnsi"/>
          <w:lang w:val="en-US"/>
        </w:rPr>
        <w:t>images of</w:t>
      </w:r>
      <w:r w:rsidR="00C60D7F" w:rsidRPr="00B51015">
        <w:rPr>
          <w:rFonts w:cstheme="minorHAnsi"/>
          <w:lang w:val="en-US"/>
        </w:rPr>
        <w:t xml:space="preserve"> 7</w:t>
      </w:r>
      <w:r w:rsidR="007244AC">
        <w:rPr>
          <w:rFonts w:cstheme="minorHAnsi"/>
          <w:lang w:val="en-US"/>
        </w:rPr>
        <w:t>)</w:t>
      </w:r>
      <w:r w:rsidR="00C60D7F" w:rsidRPr="00B51015">
        <w:rPr>
          <w:rFonts w:cstheme="minorHAnsi"/>
        </w:rPr>
        <w:t xml:space="preserve">. </w:t>
      </w:r>
      <w:r w:rsidR="00F93713" w:rsidRPr="00B51015">
        <w:rPr>
          <w:rFonts w:cstheme="minorHAnsi"/>
          <w:lang w:val="en-US"/>
        </w:rPr>
        <w:t>These are important</w:t>
      </w:r>
      <w:r w:rsidR="00C60D7F" w:rsidRPr="00B51015">
        <w:rPr>
          <w:rFonts w:cstheme="minorHAnsi"/>
          <w:lang w:val="en-US"/>
        </w:rPr>
        <w:t xml:space="preserve">, </w:t>
      </w:r>
      <w:r w:rsidR="00F93713" w:rsidRPr="00B51015">
        <w:rPr>
          <w:rFonts w:cstheme="minorHAnsi"/>
          <w:lang w:val="en-US"/>
        </w:rPr>
        <w:t xml:space="preserve">unpressurised opportunities for children to practice recognition of quantities and develop their </w:t>
      </w:r>
      <w:r w:rsidR="00C60D7F" w:rsidRPr="00B51015">
        <w:rPr>
          <w:rFonts w:cstheme="minorHAnsi"/>
          <w:lang w:val="en-US"/>
        </w:rPr>
        <w:t xml:space="preserve">number knowledge and </w:t>
      </w:r>
      <w:r w:rsidR="00F93713" w:rsidRPr="00B51015">
        <w:rPr>
          <w:rFonts w:cstheme="minorHAnsi"/>
          <w:lang w:val="en-US"/>
        </w:rPr>
        <w:t>confidence independently.</w:t>
      </w:r>
    </w:p>
    <w:p w14:paraId="241DA538" w14:textId="77777777" w:rsidR="00DE5C02" w:rsidRDefault="00DE5C02" w:rsidP="001262B9">
      <w:pPr>
        <w:rPr>
          <w:rFonts w:eastAsia="Times New Roman" w:cstheme="minorHAnsi"/>
          <w:color w:val="333333"/>
          <w:highlight w:val="yellow"/>
          <w:lang w:val="en-US"/>
        </w:rPr>
      </w:pPr>
    </w:p>
    <w:p w14:paraId="6DC72168" w14:textId="77777777" w:rsidR="00DE5C02" w:rsidRDefault="00DE5C02" w:rsidP="001262B9">
      <w:pPr>
        <w:rPr>
          <w:rFonts w:eastAsia="Times New Roman" w:cstheme="minorHAnsi"/>
          <w:color w:val="333333"/>
          <w:highlight w:val="yellow"/>
          <w:lang w:val="en-US"/>
        </w:rPr>
      </w:pPr>
    </w:p>
    <w:p w14:paraId="69824547" w14:textId="1C28DC0A" w:rsidR="00C60D7F" w:rsidRPr="00DE5C02" w:rsidRDefault="00DE5C02" w:rsidP="001262B9">
      <w:pPr>
        <w:rPr>
          <w:rFonts w:eastAsia="Times New Roman" w:cstheme="minorHAnsi"/>
          <w:color w:val="FF0000"/>
          <w:lang w:val="en-US"/>
        </w:rPr>
      </w:pPr>
      <w:r>
        <w:rPr>
          <w:rFonts w:eastAsia="Times New Roman" w:cstheme="minorHAnsi"/>
          <w:noProof/>
          <w:color w:val="333333"/>
          <w:lang w:val="en-US"/>
        </w:rPr>
        <w:drawing>
          <wp:inline distT="0" distB="0" distL="0" distR="0" wp14:anchorId="3BA9059F" wp14:editId="5574D711">
            <wp:extent cx="1966924" cy="2622538"/>
            <wp:effectExtent l="0" t="0" r="1905" b="0"/>
            <wp:docPr id="2142963800" name="Picture 2" descr="A red bowl with blueberrie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963800" name="Picture 2" descr="A red bowl with blueberries on i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17" cy="26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color w:val="333333"/>
          <w:lang w:val="en-US"/>
        </w:rPr>
        <w:t xml:space="preserve">  Figure 4 </w:t>
      </w:r>
      <w:r>
        <w:rPr>
          <w:rFonts w:eastAsia="Times New Roman" w:cstheme="minorHAnsi"/>
          <w:color w:val="FF0000"/>
          <w:lang w:val="en-US"/>
        </w:rPr>
        <w:t>(7</w:t>
      </w:r>
      <w:r w:rsidR="007244AC">
        <w:rPr>
          <w:rFonts w:eastAsia="Times New Roman" w:cstheme="minorHAnsi"/>
          <w:color w:val="FF0000"/>
          <w:lang w:val="en-US"/>
        </w:rPr>
        <w:t>s</w:t>
      </w:r>
      <w:r>
        <w:rPr>
          <w:rFonts w:eastAsia="Times New Roman" w:cstheme="minorHAnsi"/>
          <w:color w:val="FF0000"/>
          <w:lang w:val="en-US"/>
        </w:rPr>
        <w:t xml:space="preserve"> </w:t>
      </w:r>
      <w:r w:rsidR="007244AC">
        <w:rPr>
          <w:rFonts w:eastAsia="Times New Roman" w:cstheme="minorHAnsi"/>
          <w:color w:val="FF0000"/>
          <w:lang w:val="en-US"/>
        </w:rPr>
        <w:t>images</w:t>
      </w:r>
      <w:r>
        <w:rPr>
          <w:rFonts w:eastAsia="Times New Roman" w:cstheme="minorHAnsi"/>
          <w:color w:val="FF0000"/>
          <w:lang w:val="en-US"/>
        </w:rPr>
        <w:t>)</w:t>
      </w:r>
      <w:r w:rsidR="007244AC">
        <w:rPr>
          <w:rFonts w:eastAsia="Times New Roman" w:cstheme="minorHAnsi"/>
          <w:noProof/>
          <w:color w:val="FF0000"/>
          <w:lang w:val="en-US"/>
        </w:rPr>
        <w:drawing>
          <wp:inline distT="0" distB="0" distL="0" distR="0" wp14:anchorId="6BC8E7D0" wp14:editId="46AFC3BA">
            <wp:extent cx="2670333" cy="2002770"/>
            <wp:effectExtent l="3810" t="0" r="635" b="635"/>
            <wp:docPr id="487372679" name="Picture 3" descr="A yellow square with black dots and red dot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372679" name="Picture 3" descr="A yellow square with black dots and red dots on i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2292" cy="201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44AC">
        <w:rPr>
          <w:rFonts w:eastAsia="Times New Roman" w:cstheme="minorHAnsi"/>
          <w:noProof/>
          <w:color w:val="FF0000"/>
          <w:lang w:val="en-US"/>
        </w:rPr>
        <w:drawing>
          <wp:inline distT="0" distB="0" distL="0" distR="0" wp14:anchorId="0E221596" wp14:editId="42F4DC2F">
            <wp:extent cx="2672518" cy="2004409"/>
            <wp:effectExtent l="3810" t="0" r="0" b="0"/>
            <wp:docPr id="316265902" name="Picture 4" descr="A red mold with silver beans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265902" name="Picture 4" descr="A red mold with silver beans in i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3420" cy="202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44AC" w:rsidRPr="007244AC">
        <w:rPr>
          <w:rFonts w:cstheme="minorHAnsi"/>
          <w:noProof/>
        </w:rPr>
        <w:t xml:space="preserve"> </w:t>
      </w:r>
      <w:r w:rsidR="007244AC">
        <w:rPr>
          <w:rFonts w:cstheme="minorHAnsi"/>
          <w:noProof/>
        </w:rPr>
        <w:drawing>
          <wp:inline distT="0" distB="0" distL="0" distR="0" wp14:anchorId="0E89FAB1" wp14:editId="5E6E27AC">
            <wp:extent cx="2640520" cy="1980411"/>
            <wp:effectExtent l="0" t="0" r="1270" b="1270"/>
            <wp:docPr id="181513314" name="Picture 5" descr="Two red dice on a carp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13314" name="Picture 5" descr="Two red dice on a carpe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7600" cy="200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9B6AD" w14:textId="77777777" w:rsidR="00F943C2" w:rsidRPr="00B51015" w:rsidRDefault="00F943C2" w:rsidP="001262B9">
      <w:pPr>
        <w:rPr>
          <w:rFonts w:eastAsia="Times New Roman" w:cstheme="minorHAnsi"/>
          <w:color w:val="333333"/>
          <w:lang w:val="en-US"/>
        </w:rPr>
      </w:pPr>
    </w:p>
    <w:p w14:paraId="1CE38D50" w14:textId="066A9548" w:rsidR="001262B9" w:rsidRPr="00B51015" w:rsidRDefault="00F93713" w:rsidP="001262B9">
      <w:pPr>
        <w:rPr>
          <w:rFonts w:eastAsia="Times New Roman" w:cstheme="minorHAnsi"/>
          <w:color w:val="333333"/>
          <w:lang w:val="en-US"/>
        </w:rPr>
      </w:pPr>
      <w:r w:rsidRPr="00B51015">
        <w:rPr>
          <w:rFonts w:eastAsia="Times New Roman" w:cstheme="minorHAnsi"/>
          <w:color w:val="333333"/>
          <w:lang w:val="en-US"/>
        </w:rPr>
        <w:t xml:space="preserve">Gradually, </w:t>
      </w:r>
      <w:r w:rsidR="00C60D7F" w:rsidRPr="00B51015">
        <w:rPr>
          <w:rFonts w:eastAsia="Times New Roman" w:cstheme="minorHAnsi"/>
          <w:color w:val="333333"/>
          <w:lang w:val="en-US"/>
        </w:rPr>
        <w:t xml:space="preserve">as children’s perceptual </w:t>
      </w:r>
      <w:proofErr w:type="spellStart"/>
      <w:r w:rsidR="00C60D7F" w:rsidRPr="00B51015">
        <w:rPr>
          <w:rFonts w:eastAsia="Times New Roman" w:cstheme="minorHAnsi"/>
          <w:color w:val="333333"/>
          <w:lang w:val="en-US"/>
        </w:rPr>
        <w:t>subitising</w:t>
      </w:r>
      <w:proofErr w:type="spellEnd"/>
      <w:r w:rsidR="00C60D7F" w:rsidRPr="00B51015">
        <w:rPr>
          <w:rFonts w:eastAsia="Times New Roman" w:cstheme="minorHAnsi"/>
          <w:color w:val="333333"/>
          <w:lang w:val="en-US"/>
        </w:rPr>
        <w:t xml:space="preserve"> develops, </w:t>
      </w:r>
      <w:r w:rsidRPr="00B51015">
        <w:rPr>
          <w:rFonts w:eastAsia="Times New Roman" w:cstheme="minorHAnsi"/>
          <w:color w:val="333333"/>
          <w:lang w:val="en-US"/>
        </w:rPr>
        <w:t>larger</w:t>
      </w:r>
      <w:r w:rsidR="001262B9" w:rsidRPr="00B51015">
        <w:rPr>
          <w:rFonts w:eastAsia="Times New Roman" w:cstheme="minorHAnsi"/>
          <w:color w:val="333333"/>
          <w:lang w:val="en-US"/>
        </w:rPr>
        <w:t xml:space="preserve"> amount</w:t>
      </w:r>
      <w:r w:rsidRPr="00B51015">
        <w:rPr>
          <w:rFonts w:eastAsia="Times New Roman" w:cstheme="minorHAnsi"/>
          <w:color w:val="333333"/>
          <w:lang w:val="en-US"/>
        </w:rPr>
        <w:t xml:space="preserve">s, </w:t>
      </w:r>
      <w:r w:rsidR="001262B9" w:rsidRPr="00B51015">
        <w:rPr>
          <w:rFonts w:eastAsia="Times New Roman" w:cstheme="minorHAnsi"/>
          <w:color w:val="333333"/>
          <w:lang w:val="en-US"/>
        </w:rPr>
        <w:t xml:space="preserve">such as the ducks in figure </w:t>
      </w:r>
      <w:r w:rsidR="00C60D7F" w:rsidRPr="00B51015">
        <w:rPr>
          <w:rFonts w:eastAsia="Times New Roman" w:cstheme="minorHAnsi"/>
          <w:color w:val="333333"/>
          <w:lang w:val="en-US"/>
        </w:rPr>
        <w:t>5</w:t>
      </w:r>
      <w:r w:rsidRPr="00B51015">
        <w:rPr>
          <w:rFonts w:eastAsia="Times New Roman" w:cstheme="minorHAnsi"/>
          <w:color w:val="333333"/>
          <w:lang w:val="en-US"/>
        </w:rPr>
        <w:t>,</w:t>
      </w:r>
      <w:r w:rsidR="001262B9" w:rsidRPr="00B51015">
        <w:rPr>
          <w:rFonts w:eastAsia="Times New Roman" w:cstheme="minorHAnsi"/>
          <w:color w:val="333333"/>
          <w:lang w:val="en-US"/>
        </w:rPr>
        <w:t xml:space="preserve"> lead to valuable discussions with children </w:t>
      </w:r>
      <w:r w:rsidR="009E635E" w:rsidRPr="00B51015">
        <w:rPr>
          <w:rFonts w:eastAsia="Times New Roman" w:cstheme="minorHAnsi"/>
          <w:color w:val="333333"/>
          <w:lang w:val="en-US"/>
        </w:rPr>
        <w:t>decomposing and re-composing numbers</w:t>
      </w:r>
      <w:r w:rsidR="005324C1" w:rsidRPr="00B51015">
        <w:rPr>
          <w:rFonts w:eastAsia="Times New Roman" w:cstheme="minorHAnsi"/>
          <w:color w:val="333333"/>
          <w:lang w:val="en-US"/>
        </w:rPr>
        <w:t xml:space="preserve"> in different ways</w:t>
      </w:r>
      <w:r w:rsidR="00C60D7F" w:rsidRPr="00B51015">
        <w:rPr>
          <w:rFonts w:eastAsia="Times New Roman" w:cstheme="minorHAnsi"/>
          <w:color w:val="333333"/>
          <w:lang w:val="en-US"/>
        </w:rPr>
        <w:t>. A</w:t>
      </w:r>
      <w:r w:rsidR="00363FD1" w:rsidRPr="00B51015">
        <w:rPr>
          <w:rFonts w:eastAsia="Times New Roman" w:cstheme="minorHAnsi"/>
          <w:color w:val="333333"/>
          <w:lang w:val="en-US"/>
        </w:rPr>
        <w:t xml:space="preserve">s there is no </w:t>
      </w:r>
      <w:r w:rsidR="001810BB" w:rsidRPr="00B51015">
        <w:rPr>
          <w:rFonts w:eastAsia="Times New Roman" w:cstheme="minorHAnsi"/>
          <w:color w:val="333333"/>
          <w:lang w:val="en-US"/>
        </w:rPr>
        <w:t>‘</w:t>
      </w:r>
      <w:r w:rsidR="00363FD1" w:rsidRPr="00B51015">
        <w:rPr>
          <w:rFonts w:cstheme="minorHAnsi"/>
        </w:rPr>
        <w:t>one</w:t>
      </w:r>
      <w:r w:rsidR="00C60D7F" w:rsidRPr="00B51015">
        <w:rPr>
          <w:rFonts w:eastAsia="Times New Roman" w:cstheme="minorHAnsi"/>
          <w:color w:val="333333"/>
          <w:lang w:val="en-US"/>
        </w:rPr>
        <w:t xml:space="preserve">, </w:t>
      </w:r>
      <w:r w:rsidR="00D515FA" w:rsidRPr="00B51015">
        <w:rPr>
          <w:rFonts w:eastAsia="Times New Roman" w:cstheme="minorHAnsi"/>
          <w:color w:val="333333"/>
          <w:lang w:val="en-US"/>
        </w:rPr>
        <w:t>right’ way</w:t>
      </w:r>
      <w:r w:rsidR="00363FD1" w:rsidRPr="00B51015">
        <w:rPr>
          <w:rFonts w:eastAsia="Times New Roman" w:cstheme="minorHAnsi"/>
          <w:color w:val="333333"/>
          <w:lang w:val="en-US"/>
        </w:rPr>
        <w:t xml:space="preserve"> of seeing the</w:t>
      </w:r>
      <w:r w:rsidR="005324C1" w:rsidRPr="00B51015">
        <w:rPr>
          <w:rFonts w:eastAsia="Times New Roman" w:cstheme="minorHAnsi"/>
          <w:color w:val="333333"/>
          <w:lang w:val="en-US"/>
        </w:rPr>
        <w:t>se</w:t>
      </w:r>
      <w:r w:rsidR="00363FD1" w:rsidRPr="00B51015">
        <w:rPr>
          <w:rFonts w:eastAsia="Times New Roman" w:cstheme="minorHAnsi"/>
          <w:color w:val="333333"/>
          <w:lang w:val="en-US"/>
        </w:rPr>
        <w:t xml:space="preserve"> 8 ducks</w:t>
      </w:r>
      <w:r w:rsidR="00C60D7F" w:rsidRPr="00B51015">
        <w:rPr>
          <w:rFonts w:eastAsia="Times New Roman" w:cstheme="minorHAnsi"/>
          <w:color w:val="333333"/>
          <w:lang w:val="en-US"/>
        </w:rPr>
        <w:t>, this is a low-risk, safe atmosphere to support mathematical thinking</w:t>
      </w:r>
      <w:r w:rsidR="009E635E" w:rsidRPr="00B51015">
        <w:rPr>
          <w:rFonts w:eastAsia="Times New Roman" w:cstheme="minorHAnsi"/>
          <w:color w:val="333333"/>
          <w:lang w:val="en-US"/>
        </w:rPr>
        <w:t>. C</w:t>
      </w:r>
      <w:r w:rsidR="00363FD1" w:rsidRPr="00B51015">
        <w:rPr>
          <w:rFonts w:eastAsia="Times New Roman" w:cstheme="minorHAnsi"/>
          <w:color w:val="333333"/>
          <w:lang w:val="en-US"/>
        </w:rPr>
        <w:t xml:space="preserve">hildren might see </w:t>
      </w:r>
      <w:r w:rsidR="00BE1128" w:rsidRPr="00B51015">
        <w:rPr>
          <w:rFonts w:eastAsia="Times New Roman" w:cstheme="minorHAnsi"/>
          <w:color w:val="333333"/>
          <w:lang w:val="en-US"/>
        </w:rPr>
        <w:t>3 at the top</w:t>
      </w:r>
      <w:r w:rsidR="00363FD1" w:rsidRPr="00B51015">
        <w:rPr>
          <w:rFonts w:eastAsia="Times New Roman" w:cstheme="minorHAnsi"/>
          <w:color w:val="333333"/>
          <w:lang w:val="en-US"/>
        </w:rPr>
        <w:t xml:space="preserve"> and </w:t>
      </w:r>
      <w:r w:rsidR="009E635E" w:rsidRPr="00B51015">
        <w:rPr>
          <w:rFonts w:eastAsia="Times New Roman" w:cstheme="minorHAnsi"/>
          <w:color w:val="333333"/>
          <w:lang w:val="en-US"/>
        </w:rPr>
        <w:t xml:space="preserve">another </w:t>
      </w:r>
      <w:r w:rsidR="00363FD1" w:rsidRPr="00B51015">
        <w:rPr>
          <w:rFonts w:eastAsia="Times New Roman" w:cstheme="minorHAnsi"/>
          <w:color w:val="333333"/>
          <w:lang w:val="en-US"/>
        </w:rPr>
        <w:t xml:space="preserve">3 and 2 </w:t>
      </w:r>
      <w:r w:rsidR="009E635E" w:rsidRPr="00B51015">
        <w:rPr>
          <w:rFonts w:eastAsia="Times New Roman" w:cstheme="minorHAnsi"/>
          <w:color w:val="333333"/>
          <w:lang w:val="en-US"/>
        </w:rPr>
        <w:t>underneath</w:t>
      </w:r>
      <w:r w:rsidR="00BE1128" w:rsidRPr="00B51015">
        <w:rPr>
          <w:rFonts w:eastAsia="Times New Roman" w:cstheme="minorHAnsi"/>
          <w:color w:val="333333"/>
          <w:lang w:val="en-US"/>
        </w:rPr>
        <w:t>;</w:t>
      </w:r>
      <w:r w:rsidR="00363FD1" w:rsidRPr="00B51015">
        <w:rPr>
          <w:rFonts w:eastAsia="Times New Roman" w:cstheme="minorHAnsi"/>
          <w:color w:val="333333"/>
          <w:lang w:val="en-US"/>
        </w:rPr>
        <w:t xml:space="preserve"> </w:t>
      </w:r>
      <w:r w:rsidR="005324C1" w:rsidRPr="00B51015">
        <w:rPr>
          <w:rFonts w:eastAsia="Times New Roman" w:cstheme="minorHAnsi"/>
          <w:color w:val="333333"/>
          <w:lang w:val="en-US"/>
        </w:rPr>
        <w:t>others</w:t>
      </w:r>
      <w:r w:rsidR="009E635E" w:rsidRPr="00B51015">
        <w:rPr>
          <w:rFonts w:eastAsia="Times New Roman" w:cstheme="minorHAnsi"/>
          <w:color w:val="333333"/>
          <w:lang w:val="en-US"/>
        </w:rPr>
        <w:t xml:space="preserve"> might see 5, </w:t>
      </w:r>
      <w:r w:rsidR="00C60D7F" w:rsidRPr="00B51015">
        <w:rPr>
          <w:rFonts w:eastAsia="Times New Roman" w:cstheme="minorHAnsi"/>
          <w:color w:val="333333"/>
          <w:lang w:val="en-US"/>
        </w:rPr>
        <w:t>with</w:t>
      </w:r>
      <w:r w:rsidR="009E635E" w:rsidRPr="00B51015">
        <w:rPr>
          <w:rFonts w:eastAsia="Times New Roman" w:cstheme="minorHAnsi"/>
          <w:color w:val="333333"/>
          <w:lang w:val="en-US"/>
        </w:rPr>
        <w:t xml:space="preserve"> 3 on top</w:t>
      </w:r>
      <w:r w:rsidR="00363FD1" w:rsidRPr="00B51015">
        <w:rPr>
          <w:rFonts w:eastAsia="Times New Roman" w:cstheme="minorHAnsi"/>
          <w:color w:val="333333"/>
          <w:lang w:val="en-US"/>
        </w:rPr>
        <w:t xml:space="preserve">, and so on. </w:t>
      </w:r>
      <w:r w:rsidRPr="00B51015">
        <w:rPr>
          <w:rFonts w:eastAsia="Times New Roman" w:cstheme="minorHAnsi"/>
          <w:color w:val="333333"/>
          <w:lang w:val="en-US"/>
        </w:rPr>
        <w:t xml:space="preserve">Can they see 4 and 4? </w:t>
      </w:r>
      <w:r w:rsidRPr="00B51015">
        <w:rPr>
          <w:rFonts w:eastAsia="Times New Roman" w:cstheme="minorHAnsi"/>
          <w:color w:val="000000" w:themeColor="text1"/>
        </w:rPr>
        <w:t xml:space="preserve">It is beneficial to </w:t>
      </w:r>
      <w:r w:rsidR="00DD77D6" w:rsidRPr="00B51015">
        <w:rPr>
          <w:rFonts w:eastAsia="Times New Roman" w:cstheme="minorHAnsi"/>
          <w:color w:val="000000" w:themeColor="text1"/>
        </w:rPr>
        <w:t>discuss what we see in</w:t>
      </w:r>
      <w:r w:rsidRPr="00B51015">
        <w:rPr>
          <w:rFonts w:eastAsia="Times New Roman" w:cstheme="minorHAnsi"/>
          <w:color w:val="000000" w:themeColor="text1"/>
        </w:rPr>
        <w:t xml:space="preserve"> both organised and random arrangements. </w:t>
      </w:r>
      <w:r w:rsidR="009E635E" w:rsidRPr="00B51015">
        <w:rPr>
          <w:rFonts w:eastAsia="Times New Roman" w:cstheme="minorHAnsi"/>
          <w:color w:val="333333"/>
          <w:lang w:val="en-US"/>
        </w:rPr>
        <w:t xml:space="preserve">By spending time inviting children to ‘say what </w:t>
      </w:r>
      <w:r w:rsidR="00BE1128" w:rsidRPr="00B51015">
        <w:rPr>
          <w:rFonts w:eastAsia="Times New Roman" w:cstheme="minorHAnsi"/>
          <w:color w:val="333333"/>
          <w:lang w:val="en-US"/>
        </w:rPr>
        <w:t>you</w:t>
      </w:r>
      <w:r w:rsidR="009E635E" w:rsidRPr="00B51015">
        <w:rPr>
          <w:rFonts w:eastAsia="Times New Roman" w:cstheme="minorHAnsi"/>
          <w:color w:val="333333"/>
          <w:lang w:val="en-US"/>
        </w:rPr>
        <w:t xml:space="preserve"> see’, </w:t>
      </w:r>
      <w:r w:rsidRPr="00B51015">
        <w:rPr>
          <w:rFonts w:eastAsia="Times New Roman" w:cstheme="minorHAnsi"/>
          <w:color w:val="333333"/>
          <w:lang w:val="en-US"/>
        </w:rPr>
        <w:t xml:space="preserve">and </w:t>
      </w:r>
      <w:r w:rsidR="001810BB" w:rsidRPr="00B51015">
        <w:rPr>
          <w:rFonts w:eastAsia="Times New Roman" w:cstheme="minorHAnsi"/>
          <w:color w:val="333333"/>
          <w:lang w:val="en-US"/>
        </w:rPr>
        <w:t>‘</w:t>
      </w:r>
      <w:r w:rsidRPr="00B51015">
        <w:rPr>
          <w:rFonts w:cstheme="minorHAnsi"/>
          <w:lang w:val="en-US"/>
        </w:rPr>
        <w:t>C</w:t>
      </w:r>
      <w:r w:rsidR="001810BB" w:rsidRPr="00B51015">
        <w:rPr>
          <w:rFonts w:cstheme="minorHAnsi"/>
          <w:lang w:val="en-US"/>
        </w:rPr>
        <w:t>an you help us see what you see?’</w:t>
      </w:r>
      <w:r w:rsidR="001810BB" w:rsidRPr="00B51015">
        <w:rPr>
          <w:rFonts w:cstheme="minorHAnsi"/>
        </w:rPr>
        <w:t xml:space="preserve">, </w:t>
      </w:r>
      <w:r w:rsidR="009E635E" w:rsidRPr="00B51015">
        <w:rPr>
          <w:rFonts w:cstheme="minorHAnsi"/>
        </w:rPr>
        <w:t>w</w:t>
      </w:r>
      <w:r w:rsidR="00363FD1" w:rsidRPr="00B51015">
        <w:rPr>
          <w:rFonts w:cstheme="minorHAnsi"/>
        </w:rPr>
        <w:t xml:space="preserve">e are </w:t>
      </w:r>
      <w:r w:rsidR="009E635E" w:rsidRPr="00B51015">
        <w:rPr>
          <w:rFonts w:cstheme="minorHAnsi"/>
        </w:rPr>
        <w:t xml:space="preserve">communicating that we </w:t>
      </w:r>
      <w:r w:rsidRPr="00B51015">
        <w:rPr>
          <w:rFonts w:cstheme="minorHAnsi"/>
        </w:rPr>
        <w:t>can</w:t>
      </w:r>
      <w:r w:rsidR="00BE1128" w:rsidRPr="00B51015">
        <w:rPr>
          <w:rFonts w:cstheme="minorHAnsi"/>
        </w:rPr>
        <w:t xml:space="preserve"> </w:t>
      </w:r>
      <w:r w:rsidR="009E635E" w:rsidRPr="00B51015">
        <w:rPr>
          <w:rFonts w:cstheme="minorHAnsi"/>
        </w:rPr>
        <w:t>all</w:t>
      </w:r>
      <w:r w:rsidR="00363FD1" w:rsidRPr="00B51015">
        <w:rPr>
          <w:rFonts w:cstheme="minorHAnsi"/>
        </w:rPr>
        <w:t xml:space="preserve"> contribut</w:t>
      </w:r>
      <w:r w:rsidRPr="00B51015">
        <w:rPr>
          <w:rFonts w:cstheme="minorHAnsi"/>
        </w:rPr>
        <w:t>e</w:t>
      </w:r>
      <w:r w:rsidR="00363FD1" w:rsidRPr="00B51015">
        <w:rPr>
          <w:rFonts w:cstheme="minorHAnsi"/>
        </w:rPr>
        <w:t xml:space="preserve"> to </w:t>
      </w:r>
      <w:r w:rsidR="00BE1128" w:rsidRPr="00B51015">
        <w:rPr>
          <w:rFonts w:cstheme="minorHAnsi"/>
        </w:rPr>
        <w:t>important</w:t>
      </w:r>
      <w:r w:rsidR="00363FD1" w:rsidRPr="00B51015">
        <w:rPr>
          <w:rFonts w:cstheme="minorHAnsi"/>
        </w:rPr>
        <w:t xml:space="preserve"> mathematical discussion</w:t>
      </w:r>
      <w:r w:rsidR="001810BB" w:rsidRPr="00B51015">
        <w:rPr>
          <w:rFonts w:cstheme="minorHAnsi"/>
        </w:rPr>
        <w:t>,</w:t>
      </w:r>
      <w:r w:rsidR="00363FD1" w:rsidRPr="00B51015">
        <w:rPr>
          <w:rFonts w:cstheme="minorHAnsi"/>
        </w:rPr>
        <w:t xml:space="preserve"> </w:t>
      </w:r>
      <w:r w:rsidR="009E635E" w:rsidRPr="00B51015">
        <w:rPr>
          <w:rFonts w:cstheme="minorHAnsi"/>
        </w:rPr>
        <w:t xml:space="preserve">and </w:t>
      </w:r>
      <w:r w:rsidR="00BE1128" w:rsidRPr="00B51015">
        <w:rPr>
          <w:rFonts w:cstheme="minorHAnsi"/>
        </w:rPr>
        <w:t>notably</w:t>
      </w:r>
      <w:r w:rsidR="009E635E" w:rsidRPr="00B51015">
        <w:rPr>
          <w:rFonts w:cstheme="minorHAnsi"/>
        </w:rPr>
        <w:t xml:space="preserve">, </w:t>
      </w:r>
      <w:r w:rsidR="00363FD1" w:rsidRPr="00B51015">
        <w:rPr>
          <w:rFonts w:eastAsia="Times New Roman" w:cstheme="minorHAnsi"/>
          <w:color w:val="000000" w:themeColor="text1"/>
          <w:lang w:val="en-US"/>
        </w:rPr>
        <w:t xml:space="preserve">that </w:t>
      </w:r>
      <w:r w:rsidR="00D515FA" w:rsidRPr="00B51015">
        <w:rPr>
          <w:rFonts w:eastAsia="Times New Roman" w:cstheme="minorHAnsi"/>
          <w:color w:val="000000" w:themeColor="text1"/>
          <w:lang w:val="en-US"/>
        </w:rPr>
        <w:t>math</w:t>
      </w:r>
      <w:r w:rsidR="00363FD1" w:rsidRPr="00B51015">
        <w:rPr>
          <w:rFonts w:eastAsia="Times New Roman" w:cstheme="minorHAnsi"/>
          <w:color w:val="000000" w:themeColor="text1"/>
          <w:lang w:val="en-US"/>
        </w:rPr>
        <w:t>ematic</w:t>
      </w:r>
      <w:r w:rsidR="00D515FA" w:rsidRPr="00B51015">
        <w:rPr>
          <w:rFonts w:eastAsia="Times New Roman" w:cstheme="minorHAnsi"/>
          <w:color w:val="000000" w:themeColor="text1"/>
          <w:lang w:val="en-US"/>
        </w:rPr>
        <w:t>s is flexible</w:t>
      </w:r>
      <w:r w:rsidR="00363FD1" w:rsidRPr="00B51015">
        <w:rPr>
          <w:rFonts w:eastAsia="Times New Roman" w:cstheme="minorHAnsi"/>
          <w:color w:val="000000" w:themeColor="text1"/>
          <w:lang w:val="en-US"/>
        </w:rPr>
        <w:t>.</w:t>
      </w:r>
      <w:r w:rsidR="00D515FA" w:rsidRPr="00B51015">
        <w:rPr>
          <w:rFonts w:eastAsia="Times New Roman" w:cstheme="minorHAnsi"/>
          <w:color w:val="000000" w:themeColor="text1"/>
          <w:lang w:val="en-US"/>
        </w:rPr>
        <w:t xml:space="preserve"> </w:t>
      </w:r>
    </w:p>
    <w:p w14:paraId="341E13E1" w14:textId="4C9AE5F1" w:rsidR="00D515FA" w:rsidRPr="00B51015" w:rsidRDefault="00D515FA" w:rsidP="009E635E">
      <w:pPr>
        <w:rPr>
          <w:rFonts w:cstheme="minorHAnsi"/>
        </w:rPr>
      </w:pPr>
    </w:p>
    <w:p w14:paraId="0788E6D0" w14:textId="77777777" w:rsidR="00E60576" w:rsidRPr="00B51015" w:rsidRDefault="00E60576" w:rsidP="00D515FA">
      <w:pPr>
        <w:ind w:firstLine="360"/>
        <w:rPr>
          <w:rFonts w:cstheme="minorHAnsi"/>
          <w:b/>
          <w:bCs/>
        </w:rPr>
      </w:pPr>
    </w:p>
    <w:p w14:paraId="28F842EA" w14:textId="46022DE7" w:rsidR="001810BB" w:rsidRPr="00B51015" w:rsidRDefault="00F93713" w:rsidP="001810BB">
      <w:pPr>
        <w:rPr>
          <w:rFonts w:eastAsia="Times New Roman" w:cstheme="minorHAnsi"/>
          <w:color w:val="333333"/>
          <w:lang w:val="en-US"/>
        </w:rPr>
      </w:pPr>
      <w:r w:rsidRPr="00B51015">
        <w:rPr>
          <w:rFonts w:eastAsia="Times New Roman" w:cstheme="minorHAnsi"/>
          <w:iCs/>
          <w:noProof/>
          <w:color w:val="333333"/>
        </w:rPr>
        <w:drawing>
          <wp:anchor distT="0" distB="0" distL="114300" distR="114300" simplePos="0" relativeHeight="251659264" behindDoc="0" locked="0" layoutInCell="1" allowOverlap="1" wp14:anchorId="48EF693D" wp14:editId="23A52C5E">
            <wp:simplePos x="0" y="0"/>
            <wp:positionH relativeFrom="column">
              <wp:posOffset>-720407</wp:posOffset>
            </wp:positionH>
            <wp:positionV relativeFrom="paragraph">
              <wp:posOffset>-14374178</wp:posOffset>
            </wp:positionV>
            <wp:extent cx="2364985" cy="1773739"/>
            <wp:effectExtent l="3492" t="0" r="953" b="952"/>
            <wp:wrapSquare wrapText="bothSides"/>
            <wp:docPr id="8" name="Content Placeholder 7" descr="A group of yellow rubber duck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A0F0A0D-2CE6-4B87-CA46-DD9C27590C0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 descr="A group of yellow rubber ducks&#10;&#10;Description automatically generated">
                      <a:extLst>
                        <a:ext uri="{FF2B5EF4-FFF2-40B4-BE49-F238E27FC236}">
                          <a16:creationId xmlns:a16="http://schemas.microsoft.com/office/drawing/2014/main" id="{6A0F0A0D-2CE6-4B87-CA46-DD9C27590C0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4985" cy="1773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1015">
        <w:rPr>
          <w:rFonts w:eastAsia="Times New Roman" w:cstheme="minorHAnsi"/>
          <w:color w:val="333333"/>
          <w:lang w:val="en-US"/>
        </w:rPr>
        <w:t xml:space="preserve"> </w:t>
      </w:r>
      <w:r w:rsidR="001810BB" w:rsidRPr="00B51015">
        <w:rPr>
          <w:rFonts w:eastAsia="Times New Roman" w:cstheme="minorHAnsi"/>
          <w:color w:val="333333"/>
          <w:lang w:val="en-US"/>
        </w:rPr>
        <w:t xml:space="preserve">Figure </w:t>
      </w:r>
      <w:r w:rsidR="00C60D7F" w:rsidRPr="00B51015">
        <w:rPr>
          <w:rFonts w:eastAsia="Times New Roman" w:cstheme="minorHAnsi"/>
          <w:color w:val="333333"/>
          <w:lang w:val="en-US"/>
        </w:rPr>
        <w:t>5</w:t>
      </w:r>
      <w:r w:rsidR="001810BB" w:rsidRPr="00B51015">
        <w:rPr>
          <w:rFonts w:eastAsia="Times New Roman" w:cstheme="minorHAnsi"/>
          <w:color w:val="333333"/>
          <w:lang w:val="en-US"/>
        </w:rPr>
        <w:t xml:space="preserve"> </w:t>
      </w:r>
      <w:r w:rsidR="001810BB" w:rsidRPr="00177467">
        <w:rPr>
          <w:rFonts w:eastAsia="Times New Roman" w:cstheme="minorHAnsi"/>
          <w:color w:val="FF0000"/>
          <w:lang w:val="en-US"/>
        </w:rPr>
        <w:t>(</w:t>
      </w:r>
      <w:r w:rsidRPr="00177467">
        <w:rPr>
          <w:rFonts w:eastAsia="Times New Roman" w:cstheme="minorHAnsi"/>
          <w:color w:val="FF0000"/>
          <w:lang w:val="en-US"/>
        </w:rPr>
        <w:t>8</w:t>
      </w:r>
      <w:r w:rsidR="001810BB" w:rsidRPr="00177467">
        <w:rPr>
          <w:rFonts w:eastAsia="Times New Roman" w:cstheme="minorHAnsi"/>
          <w:color w:val="FF0000"/>
          <w:lang w:val="en-US"/>
        </w:rPr>
        <w:t xml:space="preserve"> </w:t>
      </w:r>
      <w:r w:rsidRPr="00177467">
        <w:rPr>
          <w:rFonts w:eastAsia="Times New Roman" w:cstheme="minorHAnsi"/>
          <w:color w:val="FF0000"/>
          <w:lang w:val="en-US"/>
        </w:rPr>
        <w:t>ducks</w:t>
      </w:r>
      <w:r w:rsidR="001810BB" w:rsidRPr="00177467">
        <w:rPr>
          <w:rFonts w:eastAsia="Times New Roman" w:cstheme="minorHAnsi"/>
          <w:color w:val="FF0000"/>
          <w:lang w:val="en-US"/>
        </w:rPr>
        <w:t>)</w:t>
      </w:r>
    </w:p>
    <w:p w14:paraId="4DD3070C" w14:textId="72216C3C" w:rsidR="00D515FA" w:rsidRPr="00B51015" w:rsidRDefault="00D515FA" w:rsidP="001810BB">
      <w:pPr>
        <w:rPr>
          <w:rFonts w:cstheme="minorHAnsi"/>
        </w:rPr>
      </w:pPr>
    </w:p>
    <w:p w14:paraId="0E7C3495" w14:textId="77777777" w:rsidR="00F93713" w:rsidRPr="00B51015" w:rsidRDefault="00F93713" w:rsidP="00F93713">
      <w:pPr>
        <w:rPr>
          <w:rFonts w:cstheme="minorHAnsi"/>
          <w:b/>
          <w:bCs/>
          <w:lang w:val="en-US"/>
        </w:rPr>
      </w:pPr>
    </w:p>
    <w:p w14:paraId="06F314F1" w14:textId="77777777" w:rsidR="00F93713" w:rsidRPr="00B51015" w:rsidRDefault="00F93713" w:rsidP="00F93713">
      <w:pPr>
        <w:rPr>
          <w:rFonts w:cstheme="minorHAnsi"/>
          <w:b/>
          <w:bCs/>
          <w:lang w:val="en-US"/>
        </w:rPr>
      </w:pPr>
    </w:p>
    <w:p w14:paraId="12ECCE04" w14:textId="77777777" w:rsidR="00F93713" w:rsidRPr="00B51015" w:rsidRDefault="00F93713" w:rsidP="00F93713">
      <w:pPr>
        <w:rPr>
          <w:rFonts w:cstheme="minorHAnsi"/>
          <w:b/>
          <w:bCs/>
          <w:lang w:val="en-US"/>
        </w:rPr>
      </w:pPr>
    </w:p>
    <w:p w14:paraId="4E58C7B4" w14:textId="77777777" w:rsidR="00F93713" w:rsidRPr="00B51015" w:rsidRDefault="00F93713" w:rsidP="00F93713">
      <w:pPr>
        <w:rPr>
          <w:rFonts w:cstheme="minorHAnsi"/>
          <w:b/>
          <w:bCs/>
          <w:lang w:val="en-US"/>
        </w:rPr>
      </w:pPr>
    </w:p>
    <w:p w14:paraId="6BEE530A" w14:textId="77777777" w:rsidR="00F93713" w:rsidRPr="00B51015" w:rsidRDefault="00F93713" w:rsidP="00F93713">
      <w:pPr>
        <w:rPr>
          <w:rFonts w:cstheme="minorHAnsi"/>
          <w:b/>
          <w:bCs/>
          <w:lang w:val="en-US"/>
        </w:rPr>
      </w:pPr>
    </w:p>
    <w:p w14:paraId="32D6E6E7" w14:textId="77777777" w:rsidR="00F93713" w:rsidRPr="00B51015" w:rsidRDefault="00F93713" w:rsidP="00F93713">
      <w:pPr>
        <w:rPr>
          <w:rFonts w:cstheme="minorHAnsi"/>
          <w:b/>
          <w:bCs/>
          <w:lang w:val="en-US"/>
        </w:rPr>
      </w:pPr>
    </w:p>
    <w:p w14:paraId="340AD01B" w14:textId="77777777" w:rsidR="00F93713" w:rsidRPr="00B51015" w:rsidRDefault="00F93713" w:rsidP="00F93713">
      <w:pPr>
        <w:rPr>
          <w:rFonts w:cstheme="minorHAnsi"/>
          <w:b/>
          <w:bCs/>
          <w:lang w:val="en-US"/>
        </w:rPr>
      </w:pPr>
    </w:p>
    <w:p w14:paraId="792F002A" w14:textId="77777777" w:rsidR="00F93713" w:rsidRPr="00B51015" w:rsidRDefault="00F93713" w:rsidP="00F93713">
      <w:pPr>
        <w:rPr>
          <w:rFonts w:cstheme="minorHAnsi"/>
          <w:b/>
          <w:bCs/>
          <w:lang w:val="en-US"/>
        </w:rPr>
      </w:pPr>
    </w:p>
    <w:p w14:paraId="26D9433D" w14:textId="77777777" w:rsidR="00F93713" w:rsidRPr="00B51015" w:rsidRDefault="00F93713" w:rsidP="00F93713">
      <w:pPr>
        <w:rPr>
          <w:rFonts w:cstheme="minorHAnsi"/>
          <w:b/>
          <w:bCs/>
          <w:lang w:val="en-US"/>
        </w:rPr>
      </w:pPr>
    </w:p>
    <w:p w14:paraId="1510891F" w14:textId="77777777" w:rsidR="00F93713" w:rsidRPr="00B51015" w:rsidRDefault="00F93713" w:rsidP="00F93713">
      <w:pPr>
        <w:rPr>
          <w:rFonts w:cstheme="minorHAnsi"/>
          <w:b/>
          <w:bCs/>
          <w:lang w:val="en-US"/>
        </w:rPr>
      </w:pPr>
    </w:p>
    <w:p w14:paraId="7AE2DF1A" w14:textId="77777777" w:rsidR="00F93713" w:rsidRPr="00B51015" w:rsidRDefault="00F93713" w:rsidP="00F93713">
      <w:pPr>
        <w:rPr>
          <w:rFonts w:cstheme="minorHAnsi"/>
          <w:b/>
          <w:bCs/>
          <w:lang w:val="en-US"/>
        </w:rPr>
      </w:pPr>
    </w:p>
    <w:p w14:paraId="25E1889A" w14:textId="3D9627E9" w:rsidR="001262B9" w:rsidRPr="00B51015" w:rsidRDefault="001262B9" w:rsidP="00F93713">
      <w:pPr>
        <w:rPr>
          <w:rFonts w:cstheme="minorHAnsi"/>
          <w:i/>
          <w:iCs/>
        </w:rPr>
      </w:pPr>
      <w:r w:rsidRPr="00B51015">
        <w:rPr>
          <w:rFonts w:cstheme="minorHAnsi"/>
          <w:lang w:val="en-US"/>
        </w:rPr>
        <w:t xml:space="preserve">Often </w:t>
      </w:r>
      <w:r w:rsidR="00F93713" w:rsidRPr="00B51015">
        <w:rPr>
          <w:rFonts w:cstheme="minorHAnsi"/>
          <w:lang w:val="en-US"/>
        </w:rPr>
        <w:t xml:space="preserve">the importance of </w:t>
      </w:r>
      <w:proofErr w:type="spellStart"/>
      <w:r w:rsidR="00F93713" w:rsidRPr="00B51015">
        <w:rPr>
          <w:rFonts w:cstheme="minorHAnsi"/>
          <w:lang w:val="en-US"/>
        </w:rPr>
        <w:t>subitising</w:t>
      </w:r>
      <w:proofErr w:type="spellEnd"/>
      <w:r w:rsidR="00F93713" w:rsidRPr="00B51015">
        <w:rPr>
          <w:rFonts w:cstheme="minorHAnsi"/>
          <w:lang w:val="en-US"/>
        </w:rPr>
        <w:t xml:space="preserve"> is </w:t>
      </w:r>
      <w:r w:rsidR="005324C1" w:rsidRPr="00B51015">
        <w:rPr>
          <w:rFonts w:cstheme="minorHAnsi"/>
          <w:lang w:val="en-US"/>
        </w:rPr>
        <w:t>seen</w:t>
      </w:r>
      <w:r w:rsidR="00F93713" w:rsidRPr="00B51015">
        <w:rPr>
          <w:rFonts w:cstheme="minorHAnsi"/>
          <w:lang w:val="en-US"/>
        </w:rPr>
        <w:t xml:space="preserve"> as</w:t>
      </w:r>
      <w:r w:rsidRPr="00B51015">
        <w:rPr>
          <w:rFonts w:cstheme="minorHAnsi"/>
          <w:lang w:val="en-US"/>
        </w:rPr>
        <w:t xml:space="preserve"> </w:t>
      </w:r>
      <w:r w:rsidR="00F93713" w:rsidRPr="00B51015">
        <w:rPr>
          <w:rFonts w:cstheme="minorHAnsi"/>
          <w:lang w:val="en-US"/>
        </w:rPr>
        <w:t xml:space="preserve">‘ending’ at </w:t>
      </w:r>
      <w:r w:rsidRPr="00B51015">
        <w:rPr>
          <w:rFonts w:cstheme="minorHAnsi"/>
          <w:lang w:val="en-US"/>
        </w:rPr>
        <w:t>R</w:t>
      </w:r>
      <w:r w:rsidR="00F93713" w:rsidRPr="00B51015">
        <w:rPr>
          <w:rFonts w:cstheme="minorHAnsi"/>
          <w:lang w:val="en-US"/>
        </w:rPr>
        <w:t>eception</w:t>
      </w:r>
      <w:r w:rsidRPr="00B51015">
        <w:rPr>
          <w:rFonts w:cstheme="minorHAnsi"/>
          <w:lang w:val="en-US"/>
        </w:rPr>
        <w:t xml:space="preserve">. </w:t>
      </w:r>
      <w:r w:rsidR="00F93713" w:rsidRPr="00B51015">
        <w:rPr>
          <w:rFonts w:cstheme="minorHAnsi"/>
          <w:lang w:val="en-US"/>
        </w:rPr>
        <w:t>This is a mistake,</w:t>
      </w:r>
      <w:r w:rsidRPr="00B51015">
        <w:rPr>
          <w:rFonts w:cstheme="minorHAnsi"/>
          <w:lang w:val="en-US"/>
        </w:rPr>
        <w:t xml:space="preserve"> as </w:t>
      </w:r>
      <w:r w:rsidR="005324C1" w:rsidRPr="00B51015">
        <w:rPr>
          <w:rFonts w:cstheme="minorHAnsi"/>
          <w:lang w:val="en-US"/>
        </w:rPr>
        <w:t xml:space="preserve">conceptual </w:t>
      </w:r>
      <w:proofErr w:type="spellStart"/>
      <w:r w:rsidR="005324C1" w:rsidRPr="00B51015">
        <w:rPr>
          <w:rFonts w:cstheme="minorHAnsi"/>
          <w:lang w:val="en-US"/>
        </w:rPr>
        <w:t>subitising</w:t>
      </w:r>
      <w:proofErr w:type="spellEnd"/>
      <w:r w:rsidRPr="00B51015">
        <w:rPr>
          <w:rFonts w:cstheme="minorHAnsi"/>
          <w:lang w:val="en-US"/>
        </w:rPr>
        <w:t xml:space="preserve"> </w:t>
      </w:r>
      <w:r w:rsidR="005324C1" w:rsidRPr="00B51015">
        <w:rPr>
          <w:rFonts w:cstheme="minorHAnsi"/>
          <w:lang w:val="en-US"/>
        </w:rPr>
        <w:t>plays a</w:t>
      </w:r>
      <w:r w:rsidRPr="00B51015">
        <w:rPr>
          <w:rFonts w:cstheme="minorHAnsi"/>
          <w:lang w:val="en-US"/>
        </w:rPr>
        <w:t xml:space="preserve"> </w:t>
      </w:r>
      <w:r w:rsidRPr="00B51015">
        <w:rPr>
          <w:rFonts w:cstheme="minorHAnsi"/>
        </w:rPr>
        <w:t xml:space="preserve">key </w:t>
      </w:r>
      <w:r w:rsidR="005324C1" w:rsidRPr="00B51015">
        <w:rPr>
          <w:rFonts w:cstheme="minorHAnsi"/>
        </w:rPr>
        <w:t>role in</w:t>
      </w:r>
      <w:r w:rsidRPr="00B51015">
        <w:rPr>
          <w:rFonts w:cstheme="minorHAnsi"/>
        </w:rPr>
        <w:t xml:space="preserve"> understanding the composition of numbers.</w:t>
      </w:r>
    </w:p>
    <w:p w14:paraId="746E6B2C" w14:textId="77777777" w:rsidR="00FE26C3" w:rsidRPr="00B51015" w:rsidRDefault="001262B9" w:rsidP="00FE26C3">
      <w:pPr>
        <w:autoSpaceDE w:val="0"/>
        <w:autoSpaceDN w:val="0"/>
        <w:adjustRightInd w:val="0"/>
        <w:ind w:left="360"/>
        <w:rPr>
          <w:rFonts w:cstheme="minorHAnsi"/>
          <w:i/>
          <w:iCs/>
        </w:rPr>
      </w:pPr>
      <w:r w:rsidRPr="00B51015">
        <w:rPr>
          <w:rFonts w:cstheme="minorHAnsi"/>
          <w:i/>
          <w:iCs/>
        </w:rPr>
        <w:t xml:space="preserve">“But how is it that people see an eight-dot domino and 'just know" the total number? </w:t>
      </w:r>
      <w:r w:rsidR="00FE26C3" w:rsidRPr="00B51015">
        <w:rPr>
          <w:rFonts w:cstheme="minorHAnsi"/>
          <w:i/>
          <w:iCs/>
          <w:kern w:val="0"/>
        </w:rPr>
        <w:t>They are using (conceptual) subitizing. Conceptual subitizing plays an advanced-organizing role</w:t>
      </w:r>
      <w:r w:rsidR="00FE26C3" w:rsidRPr="00B51015">
        <w:rPr>
          <w:rFonts w:cstheme="minorHAnsi"/>
          <w:i/>
          <w:iCs/>
        </w:rPr>
        <w:t xml:space="preserve">. </w:t>
      </w:r>
      <w:r w:rsidRPr="00B51015">
        <w:rPr>
          <w:rFonts w:cstheme="minorHAnsi"/>
          <w:i/>
          <w:iCs/>
        </w:rPr>
        <w:t xml:space="preserve">People who "just know" the domino's number recognize the number pattern as a composite of parts </w:t>
      </w:r>
      <w:proofErr w:type="gramStart"/>
      <w:r w:rsidRPr="00B51015">
        <w:rPr>
          <w:rFonts w:cstheme="minorHAnsi"/>
          <w:i/>
          <w:iCs/>
        </w:rPr>
        <w:t>and as a whole</w:t>
      </w:r>
      <w:proofErr w:type="gramEnd"/>
      <w:r w:rsidRPr="00B51015">
        <w:rPr>
          <w:rFonts w:cstheme="minorHAnsi"/>
          <w:i/>
          <w:iCs/>
        </w:rPr>
        <w:t>.”</w:t>
      </w:r>
    </w:p>
    <w:p w14:paraId="584252C9" w14:textId="63B36674" w:rsidR="001262B9" w:rsidRPr="00B51015" w:rsidRDefault="001262B9" w:rsidP="00FE26C3">
      <w:pPr>
        <w:autoSpaceDE w:val="0"/>
        <w:autoSpaceDN w:val="0"/>
        <w:adjustRightInd w:val="0"/>
        <w:ind w:left="360"/>
        <w:rPr>
          <w:rFonts w:cstheme="minorHAnsi"/>
          <w:kern w:val="0"/>
        </w:rPr>
      </w:pPr>
      <w:r w:rsidRPr="00B51015">
        <w:rPr>
          <w:rFonts w:cstheme="minorHAnsi"/>
        </w:rPr>
        <w:t>(Clements 1991</w:t>
      </w:r>
      <w:r w:rsidR="00F93713" w:rsidRPr="00B51015">
        <w:rPr>
          <w:rFonts w:cstheme="minorHAnsi"/>
        </w:rPr>
        <w:t xml:space="preserve">: </w:t>
      </w:r>
      <w:r w:rsidR="00FE26C3" w:rsidRPr="00B51015">
        <w:rPr>
          <w:rFonts w:cstheme="minorHAnsi"/>
        </w:rPr>
        <w:t>3</w:t>
      </w:r>
      <w:r w:rsidRPr="00B51015">
        <w:rPr>
          <w:rFonts w:cstheme="minorHAnsi"/>
        </w:rPr>
        <w:t xml:space="preserve">) </w:t>
      </w:r>
    </w:p>
    <w:p w14:paraId="036ED6DE" w14:textId="2A3CC668" w:rsidR="001262B9" w:rsidRPr="00B51015" w:rsidRDefault="00F93713" w:rsidP="00DD77D6">
      <w:pPr>
        <w:rPr>
          <w:rFonts w:cstheme="minorHAnsi"/>
        </w:rPr>
      </w:pPr>
      <w:r w:rsidRPr="00B51015">
        <w:rPr>
          <w:rFonts w:cstheme="minorHAnsi"/>
        </w:rPr>
        <w:t>It</w:t>
      </w:r>
      <w:r w:rsidR="001262B9" w:rsidRPr="00B51015">
        <w:rPr>
          <w:rFonts w:cstheme="minorHAnsi"/>
        </w:rPr>
        <w:t xml:space="preserve"> is important</w:t>
      </w:r>
      <w:r w:rsidRPr="00B51015">
        <w:rPr>
          <w:rFonts w:cstheme="minorHAnsi"/>
        </w:rPr>
        <w:t xml:space="preserve"> that we do </w:t>
      </w:r>
      <w:r w:rsidR="001262B9" w:rsidRPr="00B51015">
        <w:rPr>
          <w:rFonts w:cstheme="minorHAnsi"/>
        </w:rPr>
        <w:t xml:space="preserve">not </w:t>
      </w:r>
      <w:r w:rsidRPr="00B51015">
        <w:rPr>
          <w:rFonts w:cstheme="minorHAnsi"/>
        </w:rPr>
        <w:t>move too quickly to</w:t>
      </w:r>
      <w:r w:rsidR="001262B9" w:rsidRPr="00B51015">
        <w:rPr>
          <w:rFonts w:cstheme="minorHAnsi"/>
        </w:rPr>
        <w:t xml:space="preserve"> symbols at this point</w:t>
      </w:r>
      <w:r w:rsidRPr="00B51015">
        <w:rPr>
          <w:rFonts w:cstheme="minorHAnsi"/>
        </w:rPr>
        <w:t xml:space="preserve">, which </w:t>
      </w:r>
      <w:r w:rsidR="001262B9" w:rsidRPr="00B51015">
        <w:rPr>
          <w:rFonts w:cstheme="minorHAnsi"/>
        </w:rPr>
        <w:t xml:space="preserve">is a mistake many make. </w:t>
      </w:r>
      <w:r w:rsidRPr="00B51015">
        <w:rPr>
          <w:rFonts w:cstheme="minorHAnsi"/>
        </w:rPr>
        <w:t>If we build on</w:t>
      </w:r>
      <w:r w:rsidR="001262B9" w:rsidRPr="00B51015">
        <w:rPr>
          <w:rFonts w:cstheme="minorHAnsi"/>
        </w:rPr>
        <w:t xml:space="preserve"> the </w:t>
      </w:r>
      <w:r w:rsidR="005324C1" w:rsidRPr="00B51015">
        <w:rPr>
          <w:rFonts w:cstheme="minorHAnsi"/>
        </w:rPr>
        <w:t xml:space="preserve">children’s understanding of different amounts using </w:t>
      </w:r>
      <w:r w:rsidR="001262B9" w:rsidRPr="00B51015">
        <w:rPr>
          <w:rFonts w:cstheme="minorHAnsi"/>
        </w:rPr>
        <w:t>images and manipulatives, and work on children describing HOW they see the larger number</w:t>
      </w:r>
      <w:r w:rsidR="005324C1" w:rsidRPr="00B51015">
        <w:rPr>
          <w:rFonts w:cstheme="minorHAnsi"/>
        </w:rPr>
        <w:t xml:space="preserve">, </w:t>
      </w:r>
      <w:r w:rsidRPr="00B51015">
        <w:rPr>
          <w:rFonts w:cstheme="minorHAnsi"/>
        </w:rPr>
        <w:t xml:space="preserve">we will be building a firm foundation for understanding addition and subtraction </w:t>
      </w:r>
      <w:r w:rsidR="005324C1" w:rsidRPr="00B51015">
        <w:rPr>
          <w:rFonts w:cstheme="minorHAnsi"/>
        </w:rPr>
        <w:t>and</w:t>
      </w:r>
      <w:r w:rsidRPr="00B51015">
        <w:rPr>
          <w:rFonts w:cstheme="minorHAnsi"/>
        </w:rPr>
        <w:t xml:space="preserve"> how larger numbers are composed </w:t>
      </w:r>
      <w:r w:rsidR="005324C1" w:rsidRPr="00B51015">
        <w:rPr>
          <w:rFonts w:cstheme="minorHAnsi"/>
        </w:rPr>
        <w:t xml:space="preserve">of smaller numbers </w:t>
      </w:r>
      <w:r w:rsidR="001262B9" w:rsidRPr="00B51015">
        <w:rPr>
          <w:rFonts w:cstheme="minorHAnsi"/>
        </w:rPr>
        <w:t>(</w:t>
      </w:r>
      <w:r w:rsidR="005324C1" w:rsidRPr="00B51015">
        <w:rPr>
          <w:rFonts w:cstheme="minorHAnsi"/>
        </w:rPr>
        <w:t>forget</w:t>
      </w:r>
      <w:r w:rsidR="001262B9" w:rsidRPr="00B51015">
        <w:rPr>
          <w:rFonts w:cstheme="minorHAnsi"/>
        </w:rPr>
        <w:t xml:space="preserve"> the cherry diagram</w:t>
      </w:r>
      <w:r w:rsidR="00F943C2" w:rsidRPr="00B51015">
        <w:rPr>
          <w:rFonts w:cstheme="minorHAnsi"/>
        </w:rPr>
        <w:t>s</w:t>
      </w:r>
      <w:r w:rsidR="001262B9" w:rsidRPr="00B51015">
        <w:rPr>
          <w:rFonts w:cstheme="minorHAnsi"/>
        </w:rPr>
        <w:t xml:space="preserve">!). </w:t>
      </w:r>
      <w:r w:rsidR="00F943C2" w:rsidRPr="00B51015">
        <w:rPr>
          <w:rFonts w:cstheme="minorHAnsi"/>
        </w:rPr>
        <w:t>There is enormous value in</w:t>
      </w:r>
      <w:r w:rsidRPr="00B51015">
        <w:rPr>
          <w:rFonts w:cstheme="minorHAnsi"/>
        </w:rPr>
        <w:t xml:space="preserve"> not mov</w:t>
      </w:r>
      <w:r w:rsidR="00F943C2" w:rsidRPr="00B51015">
        <w:rPr>
          <w:rFonts w:cstheme="minorHAnsi"/>
        </w:rPr>
        <w:t>ing</w:t>
      </w:r>
      <w:r w:rsidRPr="00B51015">
        <w:rPr>
          <w:rFonts w:cstheme="minorHAnsi"/>
        </w:rPr>
        <w:t xml:space="preserve"> too fast.</w:t>
      </w:r>
      <w:r w:rsidR="001262B9" w:rsidRPr="00B51015">
        <w:rPr>
          <w:rFonts w:cstheme="minorHAnsi"/>
        </w:rPr>
        <w:t xml:space="preserve"> </w:t>
      </w:r>
    </w:p>
    <w:p w14:paraId="2072DCB1" w14:textId="77777777" w:rsidR="00C60D7F" w:rsidRPr="00B51015" w:rsidRDefault="00C60D7F" w:rsidP="00DD77D6">
      <w:pPr>
        <w:rPr>
          <w:rFonts w:cstheme="minorHAnsi"/>
        </w:rPr>
      </w:pPr>
    </w:p>
    <w:p w14:paraId="3A159FF1" w14:textId="05D123A8" w:rsidR="00C60D7F" w:rsidRPr="00B51015" w:rsidRDefault="00C60D7F" w:rsidP="00DD77D6">
      <w:pPr>
        <w:rPr>
          <w:rFonts w:cstheme="minorHAnsi"/>
        </w:rPr>
      </w:pPr>
      <w:r w:rsidRPr="00B51015">
        <w:rPr>
          <w:rFonts w:cstheme="minorHAnsi"/>
        </w:rPr>
        <w:t xml:space="preserve">Numerical subitising is one part of the skill of visualising, central to successful mathematics. We can support the development of this skill across areas of mathematics such as shape, </w:t>
      </w:r>
      <w:proofErr w:type="gramStart"/>
      <w:r w:rsidRPr="00B51015">
        <w:rPr>
          <w:rFonts w:cstheme="minorHAnsi"/>
        </w:rPr>
        <w:t>space</w:t>
      </w:r>
      <w:proofErr w:type="gramEnd"/>
      <w:r w:rsidRPr="00B51015">
        <w:rPr>
          <w:rFonts w:cstheme="minorHAnsi"/>
        </w:rPr>
        <w:t xml:space="preserve"> and pattern by selecting shape or pattern images for our maths chats, for example, asking ‘What do you notice?’ ‘How do you see it?’ about a simple pattern or Duplo model; and maybe asking, ‘If I show you a glimpse, do you think you could make it?’ For two examples, see figure </w:t>
      </w:r>
      <w:r w:rsidR="00B51015">
        <w:rPr>
          <w:rFonts w:cstheme="minorHAnsi"/>
        </w:rPr>
        <w:t>6</w:t>
      </w:r>
      <w:r w:rsidRPr="00B51015">
        <w:rPr>
          <w:rFonts w:cstheme="minorHAnsi"/>
        </w:rPr>
        <w:t xml:space="preserve">. </w:t>
      </w:r>
    </w:p>
    <w:p w14:paraId="0F76426E" w14:textId="77777777" w:rsidR="00991957" w:rsidRPr="00B51015" w:rsidRDefault="00991957" w:rsidP="00991957">
      <w:pPr>
        <w:rPr>
          <w:rFonts w:cstheme="minorHAnsi"/>
        </w:rPr>
      </w:pPr>
    </w:p>
    <w:p w14:paraId="5694078F" w14:textId="65E983CB" w:rsidR="007B1C81" w:rsidRPr="00B51015" w:rsidRDefault="007B1C81" w:rsidP="00991957">
      <w:pPr>
        <w:rPr>
          <w:rFonts w:cstheme="minorHAnsi"/>
        </w:rPr>
      </w:pPr>
      <w:r w:rsidRPr="00B51015">
        <w:rPr>
          <w:rFonts w:cstheme="minorHAnsi"/>
          <w:noProof/>
        </w:rPr>
        <w:drawing>
          <wp:inline distT="0" distB="0" distL="0" distR="0" wp14:anchorId="42B95DC6" wp14:editId="28DFCEB2">
            <wp:extent cx="2128121" cy="2837494"/>
            <wp:effectExtent l="0" t="0" r="5715" b="0"/>
            <wp:docPr id="883266070" name="Picture 6" descr="A group of colorful building block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530FF2E-ECA1-5604-8CEE-5F9E055AB5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group of colorful building blocks&#10;&#10;Description automatically generated">
                      <a:extLst>
                        <a:ext uri="{FF2B5EF4-FFF2-40B4-BE49-F238E27FC236}">
                          <a16:creationId xmlns:a16="http://schemas.microsoft.com/office/drawing/2014/main" id="{0530FF2E-ECA1-5604-8CEE-5F9E055AB5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39192" cy="285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7467">
        <w:rPr>
          <w:rFonts w:cstheme="minorHAnsi"/>
          <w:color w:val="FF0000"/>
        </w:rPr>
        <w:t>)</w:t>
      </w:r>
      <w:r w:rsidRPr="00177467">
        <w:rPr>
          <w:rFonts w:cstheme="minorHAnsi"/>
          <w:noProof/>
          <w:color w:val="FF0000"/>
        </w:rPr>
        <w:t xml:space="preserve"> </w:t>
      </w:r>
      <w:r w:rsidRPr="00B51015">
        <w:rPr>
          <w:rFonts w:cstheme="minorHAnsi"/>
          <w:noProof/>
        </w:rPr>
        <w:drawing>
          <wp:inline distT="0" distB="0" distL="0" distR="0" wp14:anchorId="1B1F803A" wp14:editId="2C194508">
            <wp:extent cx="2024446" cy="2699233"/>
            <wp:effectExtent l="0" t="0" r="0" b="6350"/>
            <wp:docPr id="16469627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962785" name="Picture 164696278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042" cy="274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467">
        <w:rPr>
          <w:rFonts w:cstheme="minorHAnsi"/>
          <w:noProof/>
          <w:color w:val="FF0000"/>
        </w:rPr>
        <w:t xml:space="preserve">  </w:t>
      </w:r>
      <w:r w:rsidR="00177467" w:rsidRPr="00B51015">
        <w:rPr>
          <w:rFonts w:cstheme="minorHAnsi"/>
        </w:rPr>
        <w:t xml:space="preserve">Figure </w:t>
      </w:r>
      <w:r w:rsidR="00177467">
        <w:rPr>
          <w:rFonts w:cstheme="minorHAnsi"/>
        </w:rPr>
        <w:t>6</w:t>
      </w:r>
      <w:r w:rsidR="00177467" w:rsidRPr="00B51015">
        <w:rPr>
          <w:rFonts w:cstheme="minorHAnsi"/>
        </w:rPr>
        <w:t xml:space="preserve"> </w:t>
      </w:r>
      <w:r w:rsidR="00177467" w:rsidRPr="00177467">
        <w:rPr>
          <w:rFonts w:cstheme="minorHAnsi"/>
          <w:color w:val="FF0000"/>
        </w:rPr>
        <w:t>(Duplo and buttons</w:t>
      </w:r>
      <w:r w:rsidR="00177467">
        <w:rPr>
          <w:rFonts w:cstheme="minorHAnsi"/>
          <w:color w:val="FF0000"/>
        </w:rPr>
        <w:t>)</w:t>
      </w:r>
    </w:p>
    <w:p w14:paraId="0E010F8D" w14:textId="77777777" w:rsidR="00935BCB" w:rsidRPr="00B51015" w:rsidRDefault="00935BCB" w:rsidP="00B213A8">
      <w:pPr>
        <w:rPr>
          <w:rFonts w:cstheme="minorHAnsi"/>
        </w:rPr>
      </w:pPr>
    </w:p>
    <w:p w14:paraId="6B51F4F9" w14:textId="06F9AAB9" w:rsidR="00B213A8" w:rsidRPr="00B51015" w:rsidRDefault="00B213A8" w:rsidP="00B213A8">
      <w:pPr>
        <w:rPr>
          <w:rFonts w:cstheme="minorHAnsi"/>
        </w:rPr>
      </w:pPr>
      <w:r w:rsidRPr="00B51015">
        <w:rPr>
          <w:rFonts w:cstheme="minorHAnsi"/>
        </w:rPr>
        <w:t>Finally, what adult interaction</w:t>
      </w:r>
      <w:r w:rsidR="00BE54B7" w:rsidRPr="00B51015">
        <w:rPr>
          <w:rFonts w:cstheme="minorHAnsi"/>
        </w:rPr>
        <w:t>s</w:t>
      </w:r>
      <w:r w:rsidRPr="00B51015">
        <w:rPr>
          <w:rFonts w:cstheme="minorHAnsi"/>
        </w:rPr>
        <w:t xml:space="preserve"> </w:t>
      </w:r>
      <w:r w:rsidR="00BE54B7" w:rsidRPr="00B51015">
        <w:rPr>
          <w:rFonts w:cstheme="minorHAnsi"/>
        </w:rPr>
        <w:t>are</w:t>
      </w:r>
      <w:r w:rsidRPr="00B51015">
        <w:rPr>
          <w:rFonts w:cstheme="minorHAnsi"/>
        </w:rPr>
        <w:t xml:space="preserve"> the most effective </w:t>
      </w:r>
      <w:r w:rsidR="00D103E1" w:rsidRPr="00B51015">
        <w:rPr>
          <w:rFonts w:cstheme="minorHAnsi"/>
        </w:rPr>
        <w:t>for</w:t>
      </w:r>
      <w:r w:rsidRPr="00B51015">
        <w:rPr>
          <w:rFonts w:cstheme="minorHAnsi"/>
        </w:rPr>
        <w:t xml:space="preserve"> learning mathematics? </w:t>
      </w:r>
      <w:r w:rsidR="00D103E1" w:rsidRPr="00B51015">
        <w:rPr>
          <w:rFonts w:cstheme="minorHAnsi"/>
        </w:rPr>
        <w:t>Whilst m</w:t>
      </w:r>
      <w:r w:rsidR="00D103E1" w:rsidRPr="00D103E1">
        <w:rPr>
          <w:rFonts w:cstheme="minorHAnsi"/>
        </w:rPr>
        <w:t>athematics research is clea</w:t>
      </w:r>
      <w:r w:rsidR="0035072A">
        <w:rPr>
          <w:rFonts w:cstheme="minorHAnsi"/>
        </w:rPr>
        <w:t>r</w:t>
      </w:r>
      <w:r w:rsidR="00D103E1" w:rsidRPr="00D103E1">
        <w:rPr>
          <w:rFonts w:cstheme="minorHAnsi"/>
        </w:rPr>
        <w:t xml:space="preserve"> that early math</w:t>
      </w:r>
      <w:r w:rsidR="00D103E1" w:rsidRPr="00B51015">
        <w:rPr>
          <w:rFonts w:cstheme="minorHAnsi"/>
        </w:rPr>
        <w:t>ematic</w:t>
      </w:r>
      <w:r w:rsidR="00D103E1" w:rsidRPr="00D103E1">
        <w:rPr>
          <w:rFonts w:cstheme="minorHAnsi"/>
        </w:rPr>
        <w:t>s must contain both high-quality free play and high-quality teaching</w:t>
      </w:r>
      <w:r w:rsidR="00D103E1" w:rsidRPr="00B51015">
        <w:rPr>
          <w:rFonts w:cstheme="minorHAnsi"/>
        </w:rPr>
        <w:t xml:space="preserve"> (</w:t>
      </w:r>
      <w:r w:rsidR="00B51015" w:rsidRPr="00D103E1">
        <w:rPr>
          <w:rFonts w:cstheme="minorHAnsi"/>
        </w:rPr>
        <w:t>Anthony and Walshaw 2007</w:t>
      </w:r>
      <w:r w:rsidR="00B51015" w:rsidRPr="00B51015">
        <w:rPr>
          <w:rFonts w:cstheme="minorHAnsi"/>
        </w:rPr>
        <w:t xml:space="preserve">, </w:t>
      </w:r>
      <w:r w:rsidR="00D103E1" w:rsidRPr="00D103E1">
        <w:rPr>
          <w:rFonts w:cstheme="minorHAnsi"/>
        </w:rPr>
        <w:t xml:space="preserve">Clements and </w:t>
      </w:r>
      <w:proofErr w:type="spellStart"/>
      <w:r w:rsidR="00D103E1" w:rsidRPr="00D103E1">
        <w:rPr>
          <w:rFonts w:cstheme="minorHAnsi"/>
        </w:rPr>
        <w:t>Sarama</w:t>
      </w:r>
      <w:proofErr w:type="spellEnd"/>
      <w:r w:rsidR="00D103E1" w:rsidRPr="00D103E1">
        <w:rPr>
          <w:rFonts w:cstheme="minorHAnsi"/>
        </w:rPr>
        <w:t xml:space="preserve"> 2021, Downton et al 2020)</w:t>
      </w:r>
      <w:r w:rsidR="00D103E1" w:rsidRPr="00B51015">
        <w:rPr>
          <w:rFonts w:cstheme="minorHAnsi"/>
        </w:rPr>
        <w:t xml:space="preserve">, </w:t>
      </w:r>
      <w:r w:rsidRPr="00B51015">
        <w:rPr>
          <w:rFonts w:cstheme="minorHAnsi"/>
        </w:rPr>
        <w:t xml:space="preserve">Skene and </w:t>
      </w:r>
      <w:r w:rsidR="00DD77D6" w:rsidRPr="00B51015">
        <w:rPr>
          <w:rFonts w:cstheme="minorHAnsi"/>
        </w:rPr>
        <w:t xml:space="preserve">her </w:t>
      </w:r>
      <w:r w:rsidRPr="00B51015">
        <w:rPr>
          <w:rFonts w:cstheme="minorHAnsi"/>
        </w:rPr>
        <w:t>colleagues published a meta-analysis of play research in 2022 and found that ‘guided play’ rather than free play or direct instruction</w:t>
      </w:r>
      <w:r w:rsidR="00DD77D6" w:rsidRPr="00B51015">
        <w:rPr>
          <w:rFonts w:cstheme="minorHAnsi"/>
        </w:rPr>
        <w:t xml:space="preserve">, </w:t>
      </w:r>
      <w:r w:rsidRPr="00B51015">
        <w:rPr>
          <w:rFonts w:cstheme="minorHAnsi"/>
        </w:rPr>
        <w:t>is the most effective pedagogy for early mathematics, providing a ‘powerful vehicle’ for early mathematic</w:t>
      </w:r>
      <w:r w:rsidR="00DD77D6" w:rsidRPr="00B51015">
        <w:rPr>
          <w:rFonts w:cstheme="minorHAnsi"/>
        </w:rPr>
        <w:t>al</w:t>
      </w:r>
      <w:r w:rsidRPr="00B51015">
        <w:rPr>
          <w:rFonts w:cstheme="minorHAnsi"/>
        </w:rPr>
        <w:t xml:space="preserve"> learning (Skene et al 2022). </w:t>
      </w:r>
      <w:r w:rsidR="005324C1" w:rsidRPr="00B51015">
        <w:rPr>
          <w:rFonts w:cstheme="minorHAnsi"/>
        </w:rPr>
        <w:t xml:space="preserve">They </w:t>
      </w:r>
      <w:r w:rsidR="00D103E1" w:rsidRPr="00B51015">
        <w:rPr>
          <w:rFonts w:cstheme="minorHAnsi"/>
        </w:rPr>
        <w:t xml:space="preserve">categorised </w:t>
      </w:r>
      <w:r w:rsidR="005324C1" w:rsidRPr="00B51015">
        <w:rPr>
          <w:rFonts w:cstheme="minorHAnsi"/>
        </w:rPr>
        <w:t>g</w:t>
      </w:r>
      <w:r w:rsidRPr="00B51015">
        <w:rPr>
          <w:rFonts w:cstheme="minorHAnsi"/>
        </w:rPr>
        <w:t xml:space="preserve">uided play </w:t>
      </w:r>
      <w:r w:rsidR="005324C1" w:rsidRPr="00B51015">
        <w:rPr>
          <w:rFonts w:cstheme="minorHAnsi"/>
        </w:rPr>
        <w:t>as having</w:t>
      </w:r>
      <w:r w:rsidRPr="00B51015">
        <w:rPr>
          <w:rFonts w:cstheme="minorHAnsi"/>
        </w:rPr>
        <w:t xml:space="preserve"> </w:t>
      </w:r>
      <w:r w:rsidR="005324C1" w:rsidRPr="00B51015">
        <w:rPr>
          <w:rFonts w:cstheme="minorHAnsi"/>
        </w:rPr>
        <w:t>three</w:t>
      </w:r>
      <w:r w:rsidRPr="00B51015">
        <w:rPr>
          <w:rFonts w:cstheme="minorHAnsi"/>
        </w:rPr>
        <w:t xml:space="preserve"> fundamental characteristics (</w:t>
      </w:r>
      <w:r w:rsidR="00D103E1" w:rsidRPr="00B51015">
        <w:rPr>
          <w:rFonts w:cstheme="minorHAnsi"/>
        </w:rPr>
        <w:t xml:space="preserve">Skene 2022, </w:t>
      </w:r>
      <w:r w:rsidRPr="00B51015">
        <w:rPr>
          <w:rFonts w:cstheme="minorHAnsi"/>
        </w:rPr>
        <w:t xml:space="preserve">Weisberg et al 2013): </w:t>
      </w:r>
    </w:p>
    <w:p w14:paraId="422FE154" w14:textId="67AE753A" w:rsidR="00B213A8" w:rsidRPr="00B51015" w:rsidRDefault="00B213A8" w:rsidP="00B213A8">
      <w:pPr>
        <w:numPr>
          <w:ilvl w:val="0"/>
          <w:numId w:val="2"/>
        </w:numPr>
        <w:rPr>
          <w:rFonts w:cstheme="minorHAnsi"/>
        </w:rPr>
      </w:pPr>
      <w:r w:rsidRPr="00B51015">
        <w:rPr>
          <w:rFonts w:cstheme="minorHAnsi"/>
        </w:rPr>
        <w:t>The adult is clear about what is to be learned</w:t>
      </w:r>
      <w:r w:rsidR="00D103E1" w:rsidRPr="00B51015">
        <w:rPr>
          <w:rFonts w:cstheme="minorHAnsi"/>
        </w:rPr>
        <w:t>,</w:t>
      </w:r>
    </w:p>
    <w:p w14:paraId="693F92A5" w14:textId="57D02F98" w:rsidR="00B213A8" w:rsidRPr="00B51015" w:rsidRDefault="00B213A8" w:rsidP="00B213A8">
      <w:pPr>
        <w:numPr>
          <w:ilvl w:val="0"/>
          <w:numId w:val="2"/>
        </w:numPr>
        <w:rPr>
          <w:rFonts w:cstheme="minorHAnsi"/>
        </w:rPr>
      </w:pPr>
      <w:r w:rsidRPr="00B51015">
        <w:rPr>
          <w:rFonts w:cstheme="minorHAnsi"/>
        </w:rPr>
        <w:t xml:space="preserve">The child should have choice and agency – whoever initiates the task, at some point it should be child led, and </w:t>
      </w:r>
    </w:p>
    <w:p w14:paraId="46E9A07A" w14:textId="61334EE3" w:rsidR="00B213A8" w:rsidRPr="00B51015" w:rsidRDefault="00B213A8" w:rsidP="00B213A8">
      <w:pPr>
        <w:numPr>
          <w:ilvl w:val="0"/>
          <w:numId w:val="3"/>
        </w:numPr>
        <w:rPr>
          <w:rFonts w:cstheme="minorHAnsi"/>
        </w:rPr>
      </w:pPr>
      <w:r w:rsidRPr="00B51015">
        <w:rPr>
          <w:rFonts w:cstheme="minorHAnsi"/>
        </w:rPr>
        <w:t xml:space="preserve">The adult </w:t>
      </w:r>
      <w:r w:rsidR="00006BCA" w:rsidRPr="00B51015">
        <w:rPr>
          <w:rFonts w:cstheme="minorHAnsi"/>
        </w:rPr>
        <w:t xml:space="preserve">is </w:t>
      </w:r>
      <w:r w:rsidRPr="00B51015">
        <w:rPr>
          <w:rFonts w:cstheme="minorHAnsi"/>
        </w:rPr>
        <w:t>flexible</w:t>
      </w:r>
      <w:r w:rsidR="00006BCA" w:rsidRPr="00B51015">
        <w:rPr>
          <w:rFonts w:cstheme="minorHAnsi"/>
        </w:rPr>
        <w:t xml:space="preserve"> with their </w:t>
      </w:r>
      <w:r w:rsidRPr="00B51015">
        <w:rPr>
          <w:rFonts w:cstheme="minorHAnsi"/>
        </w:rPr>
        <w:t>guidance.</w:t>
      </w:r>
    </w:p>
    <w:p w14:paraId="18A2324D" w14:textId="579CB4AF" w:rsidR="00D103E1" w:rsidRPr="00B51015" w:rsidRDefault="00D103E1" w:rsidP="003F5338">
      <w:pPr>
        <w:rPr>
          <w:rFonts w:cstheme="minorHAnsi"/>
        </w:rPr>
      </w:pPr>
      <w:r w:rsidRPr="00B51015">
        <w:rPr>
          <w:rFonts w:cstheme="minorHAnsi"/>
        </w:rPr>
        <w:t xml:space="preserve">This offers an important take-away for our teaching and adult- initiated mathematics, to include space for children to make decisions about what </w:t>
      </w:r>
      <w:r w:rsidR="0035072A">
        <w:rPr>
          <w:rFonts w:cstheme="minorHAnsi"/>
        </w:rPr>
        <w:t>takes place</w:t>
      </w:r>
      <w:r w:rsidRPr="00B51015">
        <w:rPr>
          <w:rFonts w:cstheme="minorHAnsi"/>
        </w:rPr>
        <w:t xml:space="preserve">, even when we direct the task initially. </w:t>
      </w:r>
    </w:p>
    <w:p w14:paraId="0E07D86C" w14:textId="77777777" w:rsidR="0035072A" w:rsidRDefault="0035072A" w:rsidP="003F5338">
      <w:pPr>
        <w:rPr>
          <w:rFonts w:cstheme="minorHAnsi"/>
        </w:rPr>
      </w:pPr>
    </w:p>
    <w:p w14:paraId="186BF26E" w14:textId="31CC849A" w:rsidR="003F5338" w:rsidRPr="00B51015" w:rsidRDefault="00D103E1" w:rsidP="003F5338">
      <w:pPr>
        <w:rPr>
          <w:rFonts w:cstheme="minorHAnsi"/>
        </w:rPr>
      </w:pPr>
      <w:r w:rsidRPr="00B51015">
        <w:rPr>
          <w:rFonts w:cstheme="minorHAnsi"/>
        </w:rPr>
        <w:t>Mathematics in the</w:t>
      </w:r>
      <w:r w:rsidR="003F5338" w:rsidRPr="00B51015">
        <w:rPr>
          <w:rFonts w:cstheme="minorHAnsi"/>
        </w:rPr>
        <w:t xml:space="preserve"> </w:t>
      </w:r>
      <w:r w:rsidR="003F5338" w:rsidRPr="00B51015">
        <w:rPr>
          <w:rStyle w:val="Hyperlink"/>
          <w:rFonts w:cstheme="minorHAnsi"/>
          <w:color w:val="auto"/>
          <w:u w:val="none"/>
        </w:rPr>
        <w:t>early childhood years ha</w:t>
      </w:r>
      <w:r w:rsidRPr="00B51015">
        <w:rPr>
          <w:rStyle w:val="Hyperlink"/>
          <w:rFonts w:cstheme="minorHAnsi"/>
          <w:color w:val="auto"/>
          <w:u w:val="none"/>
        </w:rPr>
        <w:t>s</w:t>
      </w:r>
      <w:r w:rsidR="003F5338" w:rsidRPr="00B51015">
        <w:rPr>
          <w:rStyle w:val="Hyperlink"/>
          <w:rFonts w:cstheme="minorHAnsi"/>
          <w:color w:val="auto"/>
          <w:u w:val="none"/>
        </w:rPr>
        <w:t xml:space="preserve"> been found to be surprisingly important for </w:t>
      </w:r>
      <w:r w:rsidRPr="00B51015">
        <w:rPr>
          <w:rStyle w:val="Hyperlink"/>
          <w:rFonts w:cstheme="minorHAnsi"/>
          <w:color w:val="auto"/>
          <w:u w:val="none"/>
        </w:rPr>
        <w:t xml:space="preserve">wider </w:t>
      </w:r>
      <w:r w:rsidR="003F5338" w:rsidRPr="00B51015">
        <w:rPr>
          <w:rStyle w:val="Hyperlink"/>
          <w:rFonts w:cstheme="minorHAnsi"/>
          <w:color w:val="auto"/>
          <w:u w:val="none"/>
        </w:rPr>
        <w:t>development through life</w:t>
      </w:r>
      <w:r w:rsidRPr="00B51015">
        <w:rPr>
          <w:rStyle w:val="Hyperlink"/>
          <w:rFonts w:cstheme="minorHAnsi"/>
          <w:color w:val="auto"/>
          <w:u w:val="none"/>
        </w:rPr>
        <w:t>,</w:t>
      </w:r>
      <w:r w:rsidR="003F5338" w:rsidRPr="00B51015">
        <w:rPr>
          <w:rStyle w:val="Hyperlink"/>
          <w:rFonts w:cstheme="minorHAnsi"/>
          <w:color w:val="auto"/>
          <w:u w:val="none"/>
        </w:rPr>
        <w:t xml:space="preserve"> as well as being predictive of later mathematical achievement </w:t>
      </w:r>
      <w:r w:rsidR="003F5338" w:rsidRPr="00B51015">
        <w:rPr>
          <w:rStyle w:val="Hyperlink"/>
          <w:rFonts w:cstheme="minorHAnsi"/>
          <w:color w:val="auto"/>
        </w:rPr>
        <w:t>(</w:t>
      </w:r>
      <w:proofErr w:type="spellStart"/>
      <w:r w:rsidR="003F5338" w:rsidRPr="00B51015">
        <w:rPr>
          <w:rFonts w:cstheme="minorHAnsi"/>
          <w:bCs/>
          <w:lang w:val="en-US"/>
        </w:rPr>
        <w:t>C</w:t>
      </w:r>
      <w:r w:rsidR="00DD77D6" w:rsidRPr="00B51015">
        <w:rPr>
          <w:rFonts w:cstheme="minorHAnsi"/>
          <w:bCs/>
          <w:lang w:val="en-US"/>
        </w:rPr>
        <w:t>llements</w:t>
      </w:r>
      <w:proofErr w:type="spellEnd"/>
      <w:r w:rsidR="00DD77D6" w:rsidRPr="00B51015">
        <w:rPr>
          <w:rFonts w:cstheme="minorHAnsi"/>
          <w:bCs/>
          <w:lang w:val="en-US"/>
        </w:rPr>
        <w:t xml:space="preserve"> </w:t>
      </w:r>
      <w:r w:rsidR="003F5338" w:rsidRPr="00B51015">
        <w:rPr>
          <w:rFonts w:cstheme="minorHAnsi"/>
          <w:bCs/>
          <w:lang w:val="en-US"/>
        </w:rPr>
        <w:t xml:space="preserve">and </w:t>
      </w:r>
      <w:proofErr w:type="spellStart"/>
      <w:r w:rsidR="003F5338" w:rsidRPr="00B51015">
        <w:rPr>
          <w:rFonts w:cstheme="minorHAnsi"/>
          <w:bCs/>
          <w:lang w:val="en-US"/>
        </w:rPr>
        <w:t>Sarama</w:t>
      </w:r>
      <w:proofErr w:type="spellEnd"/>
      <w:r w:rsidR="003F5338" w:rsidRPr="00B51015">
        <w:rPr>
          <w:rFonts w:cstheme="minorHAnsi"/>
          <w:bCs/>
          <w:lang w:val="en-US"/>
        </w:rPr>
        <w:t xml:space="preserve"> </w:t>
      </w:r>
      <w:r w:rsidR="003F5338" w:rsidRPr="00B51015">
        <w:rPr>
          <w:rFonts w:cstheme="minorHAnsi"/>
          <w:lang w:val="en-US"/>
        </w:rPr>
        <w:t xml:space="preserve">2021) and </w:t>
      </w:r>
      <w:r w:rsidR="003F5338" w:rsidRPr="00B51015">
        <w:rPr>
          <w:rFonts w:cstheme="minorHAnsi"/>
        </w:rPr>
        <w:t xml:space="preserve">children’s understanding of number during the preschool years is consistently associated with their mathematical achievement in primary and secondary school (EIF 2018, Nunes and Bryant 2009). </w:t>
      </w:r>
      <w:r w:rsidR="00DD77D6" w:rsidRPr="00B51015">
        <w:rPr>
          <w:rFonts w:cstheme="minorHAnsi"/>
        </w:rPr>
        <w:t>Both how</w:t>
      </w:r>
      <w:r w:rsidR="003F5338" w:rsidRPr="00B51015">
        <w:rPr>
          <w:rFonts w:cstheme="minorHAnsi"/>
        </w:rPr>
        <w:t xml:space="preserve"> we work with children mathematically</w:t>
      </w:r>
      <w:r w:rsidR="00DD77D6" w:rsidRPr="00B51015">
        <w:rPr>
          <w:rFonts w:cstheme="minorHAnsi"/>
        </w:rPr>
        <w:t xml:space="preserve"> and what we provide are</w:t>
      </w:r>
      <w:r w:rsidR="003F5338" w:rsidRPr="00B51015">
        <w:rPr>
          <w:rFonts w:cstheme="minorHAnsi"/>
        </w:rPr>
        <w:t xml:space="preserve"> as important as </w:t>
      </w:r>
      <w:r w:rsidR="00DD77D6" w:rsidRPr="00B51015">
        <w:rPr>
          <w:rFonts w:cstheme="minorHAnsi"/>
        </w:rPr>
        <w:t>each other</w:t>
      </w:r>
      <w:r w:rsidR="003F5338" w:rsidRPr="00B51015">
        <w:rPr>
          <w:rFonts w:cstheme="minorHAnsi"/>
        </w:rPr>
        <w:t>.</w:t>
      </w:r>
    </w:p>
    <w:p w14:paraId="089E3AF4" w14:textId="00402A13" w:rsidR="003F5338" w:rsidRPr="00B51015" w:rsidRDefault="003F5338" w:rsidP="003F5338">
      <w:pPr>
        <w:rPr>
          <w:rFonts w:cstheme="minorHAnsi"/>
          <w:u w:val="single"/>
        </w:rPr>
      </w:pPr>
    </w:p>
    <w:p w14:paraId="22BC71E1" w14:textId="77777777" w:rsidR="00906079" w:rsidRPr="00B51015" w:rsidRDefault="00906079" w:rsidP="00935BCB">
      <w:pPr>
        <w:rPr>
          <w:rFonts w:cstheme="minorHAnsi"/>
        </w:rPr>
      </w:pPr>
    </w:p>
    <w:p w14:paraId="6D1C0F7E" w14:textId="1299FC2F" w:rsidR="00935BCB" w:rsidRPr="00B51015" w:rsidRDefault="005324C1" w:rsidP="00935BCB">
      <w:pPr>
        <w:rPr>
          <w:rFonts w:cstheme="minorHAnsi"/>
          <w:b/>
        </w:rPr>
      </w:pPr>
      <w:r w:rsidRPr="00B51015">
        <w:rPr>
          <w:rFonts w:cstheme="minorHAnsi"/>
          <w:b/>
        </w:rPr>
        <w:t>Useful websites:</w:t>
      </w:r>
    </w:p>
    <w:p w14:paraId="0C11B42F" w14:textId="6B84DE7C" w:rsidR="005324C1" w:rsidRPr="00B51015" w:rsidRDefault="005324C1" w:rsidP="005324C1">
      <w:pPr>
        <w:numPr>
          <w:ilvl w:val="0"/>
          <w:numId w:val="4"/>
        </w:numPr>
        <w:rPr>
          <w:rFonts w:cstheme="minorHAnsi"/>
          <w:bCs/>
        </w:rPr>
      </w:pPr>
      <w:r w:rsidRPr="00B51015">
        <w:rPr>
          <w:rFonts w:cstheme="minorHAnsi"/>
          <w:bCs/>
          <w:lang w:val="en-US"/>
        </w:rPr>
        <w:t xml:space="preserve">The UK-based Early Childhood Mathematics Group </w:t>
      </w:r>
      <w:hyperlink r:id="rId15" w:history="1">
        <w:r w:rsidRPr="00B51015">
          <w:rPr>
            <w:rStyle w:val="Hyperlink"/>
            <w:rFonts w:cstheme="minorHAnsi"/>
            <w:bCs/>
            <w:lang w:val="en-US"/>
          </w:rPr>
          <w:t>https://earlymaths.org</w:t>
        </w:r>
      </w:hyperlink>
      <w:r w:rsidRPr="00B51015">
        <w:rPr>
          <w:rFonts w:cstheme="minorHAnsi"/>
          <w:bCs/>
          <w:lang w:val="en-US"/>
        </w:rPr>
        <w:t xml:space="preserve">, and </w:t>
      </w:r>
      <w:hyperlink r:id="rId16" w:history="1">
        <w:r w:rsidRPr="00B51015">
          <w:rPr>
            <w:rStyle w:val="Hyperlink"/>
            <w:rFonts w:cstheme="minorHAnsi"/>
            <w:bCs/>
          </w:rPr>
          <w:t>https://nrich.maths.org/early-years</w:t>
        </w:r>
      </w:hyperlink>
      <w:r w:rsidRPr="00B51015">
        <w:rPr>
          <w:rFonts w:cstheme="minorHAnsi"/>
          <w:bCs/>
        </w:rPr>
        <w:t xml:space="preserve"> </w:t>
      </w:r>
    </w:p>
    <w:p w14:paraId="34108588" w14:textId="129341F1" w:rsidR="005324C1" w:rsidRPr="00B51015" w:rsidRDefault="005324C1" w:rsidP="008561EC">
      <w:pPr>
        <w:numPr>
          <w:ilvl w:val="0"/>
          <w:numId w:val="4"/>
        </w:numPr>
        <w:rPr>
          <w:rFonts w:cstheme="minorHAnsi"/>
          <w:bCs/>
        </w:rPr>
      </w:pPr>
      <w:r w:rsidRPr="00B51015">
        <w:rPr>
          <w:rFonts w:cstheme="minorHAnsi"/>
          <w:bCs/>
          <w:lang w:val="en-US"/>
        </w:rPr>
        <w:t>Birth to Five Matters:</w:t>
      </w:r>
      <w:r w:rsidR="008561EC" w:rsidRPr="00B51015">
        <w:rPr>
          <w:rFonts w:cstheme="minorHAnsi"/>
          <w:bCs/>
        </w:rPr>
        <w:t xml:space="preserve"> </w:t>
      </w:r>
      <w:hyperlink r:id="rId17" w:history="1">
        <w:r w:rsidRPr="00B51015">
          <w:rPr>
            <w:rStyle w:val="Hyperlink"/>
            <w:rFonts w:cstheme="minorHAnsi"/>
            <w:bCs/>
          </w:rPr>
          <w:t>https://birthto5matters.org.uk</w:t>
        </w:r>
      </w:hyperlink>
      <w:r w:rsidRPr="00B51015">
        <w:rPr>
          <w:rFonts w:cstheme="minorHAnsi"/>
          <w:bCs/>
        </w:rPr>
        <w:t xml:space="preserve"> </w:t>
      </w:r>
    </w:p>
    <w:p w14:paraId="4FFF378B" w14:textId="61F6AF4E" w:rsidR="005324C1" w:rsidRPr="00B51015" w:rsidRDefault="005324C1" w:rsidP="008561EC">
      <w:pPr>
        <w:rPr>
          <w:rFonts w:cstheme="minorHAnsi"/>
          <w:bCs/>
        </w:rPr>
      </w:pPr>
      <w:r w:rsidRPr="00B51015">
        <w:rPr>
          <w:rFonts w:cstheme="minorHAnsi"/>
          <w:bCs/>
          <w:lang w:val="en-US"/>
        </w:rPr>
        <w:t>Two US-based groups</w:t>
      </w:r>
      <w:r w:rsidR="00B51015">
        <w:rPr>
          <w:rFonts w:cstheme="minorHAnsi"/>
          <w:bCs/>
          <w:lang w:val="en-US"/>
        </w:rPr>
        <w:t xml:space="preserve"> of educators and researchers</w:t>
      </w:r>
      <w:r w:rsidRPr="00B51015">
        <w:rPr>
          <w:rFonts w:cstheme="minorHAnsi"/>
          <w:bCs/>
          <w:lang w:val="en-US"/>
        </w:rPr>
        <w:t>:</w:t>
      </w:r>
    </w:p>
    <w:p w14:paraId="6E4720C4" w14:textId="77777777" w:rsidR="005324C1" w:rsidRPr="00B51015" w:rsidRDefault="00000000" w:rsidP="005324C1">
      <w:pPr>
        <w:numPr>
          <w:ilvl w:val="0"/>
          <w:numId w:val="4"/>
        </w:numPr>
        <w:rPr>
          <w:rFonts w:cstheme="minorHAnsi"/>
          <w:bCs/>
        </w:rPr>
      </w:pPr>
      <w:hyperlink r:id="rId18" w:history="1">
        <w:r w:rsidR="005324C1" w:rsidRPr="00B51015">
          <w:rPr>
            <w:rStyle w:val="Hyperlink"/>
            <w:rFonts w:cstheme="minorHAnsi"/>
            <w:bCs/>
          </w:rPr>
          <w:t>https://earlymath.erikson.edu</w:t>
        </w:r>
      </w:hyperlink>
      <w:r w:rsidR="005324C1" w:rsidRPr="00B51015">
        <w:rPr>
          <w:rFonts w:cstheme="minorHAnsi"/>
          <w:bCs/>
        </w:rPr>
        <w:t xml:space="preserve"> </w:t>
      </w:r>
    </w:p>
    <w:p w14:paraId="39C0F225" w14:textId="77777777" w:rsidR="005324C1" w:rsidRPr="00B51015" w:rsidRDefault="00000000" w:rsidP="005324C1">
      <w:pPr>
        <w:numPr>
          <w:ilvl w:val="0"/>
          <w:numId w:val="4"/>
        </w:numPr>
        <w:rPr>
          <w:rFonts w:cstheme="minorHAnsi"/>
          <w:bCs/>
        </w:rPr>
      </w:pPr>
      <w:hyperlink r:id="rId19" w:history="1">
        <w:r w:rsidR="005324C1" w:rsidRPr="00B51015">
          <w:rPr>
            <w:rStyle w:val="Hyperlink"/>
            <w:rFonts w:cstheme="minorHAnsi"/>
            <w:bCs/>
          </w:rPr>
          <w:t>https://dreme.stanford.edu</w:t>
        </w:r>
      </w:hyperlink>
      <w:r w:rsidR="005324C1" w:rsidRPr="00B51015">
        <w:rPr>
          <w:rFonts w:cstheme="minorHAnsi"/>
          <w:bCs/>
        </w:rPr>
        <w:t xml:space="preserve"> </w:t>
      </w:r>
    </w:p>
    <w:p w14:paraId="0CB22CF7" w14:textId="77777777" w:rsidR="005324C1" w:rsidRPr="00B51015" w:rsidRDefault="005324C1" w:rsidP="005324C1">
      <w:pPr>
        <w:rPr>
          <w:rFonts w:cstheme="minorHAnsi"/>
          <w:bCs/>
        </w:rPr>
      </w:pPr>
    </w:p>
    <w:p w14:paraId="0BEFAF58" w14:textId="3BA6E529" w:rsidR="005324C1" w:rsidRPr="00B51015" w:rsidRDefault="005324C1" w:rsidP="005324C1">
      <w:pPr>
        <w:rPr>
          <w:rFonts w:cstheme="minorHAnsi"/>
          <w:bCs/>
        </w:rPr>
      </w:pPr>
      <w:r w:rsidRPr="00B51015">
        <w:rPr>
          <w:rFonts w:cstheme="minorHAnsi"/>
          <w:bCs/>
        </w:rPr>
        <w:t>Podcast on supporting early mathematical thinking:</w:t>
      </w:r>
    </w:p>
    <w:p w14:paraId="3DE69705" w14:textId="77777777" w:rsidR="005324C1" w:rsidRPr="00B51015" w:rsidRDefault="00000000" w:rsidP="005324C1">
      <w:pPr>
        <w:numPr>
          <w:ilvl w:val="0"/>
          <w:numId w:val="7"/>
        </w:numPr>
        <w:rPr>
          <w:rFonts w:cstheme="minorHAnsi"/>
          <w:bCs/>
        </w:rPr>
      </w:pPr>
      <w:hyperlink r:id="rId20" w:history="1">
        <w:r w:rsidR="005324C1" w:rsidRPr="00B51015">
          <w:rPr>
            <w:rStyle w:val="Hyperlink"/>
            <w:rFonts w:cstheme="minorHAnsi"/>
            <w:bCs/>
          </w:rPr>
          <w:t>https://www.ncetm.org.uk/podcasts/how-early-years-children-develop-mathematical-thinking/</w:t>
        </w:r>
      </w:hyperlink>
      <w:r w:rsidR="005324C1" w:rsidRPr="00B51015">
        <w:rPr>
          <w:rFonts w:cstheme="minorHAnsi"/>
          <w:bCs/>
        </w:rPr>
        <w:t xml:space="preserve"> Sue Gifford and Viv Lloyd </w:t>
      </w:r>
    </w:p>
    <w:p w14:paraId="0517E51F" w14:textId="77777777" w:rsidR="005324C1" w:rsidRPr="00B51015" w:rsidRDefault="005324C1" w:rsidP="005324C1">
      <w:pPr>
        <w:rPr>
          <w:rFonts w:cstheme="minorHAnsi"/>
          <w:bCs/>
        </w:rPr>
      </w:pPr>
    </w:p>
    <w:p w14:paraId="4C2FA23E" w14:textId="77777777" w:rsidR="00906079" w:rsidRPr="00B51015" w:rsidRDefault="00906079" w:rsidP="00906079">
      <w:pPr>
        <w:spacing w:line="360" w:lineRule="auto"/>
        <w:rPr>
          <w:rFonts w:eastAsia="Times New Roman" w:cstheme="minorHAnsi"/>
          <w:lang w:val="en-US" w:eastAsia="en-GB"/>
        </w:rPr>
      </w:pPr>
    </w:p>
    <w:p w14:paraId="13B7DBE5" w14:textId="1DB18A84" w:rsidR="00906079" w:rsidRPr="00B51015" w:rsidRDefault="00906079" w:rsidP="00906079">
      <w:pPr>
        <w:spacing w:line="360" w:lineRule="auto"/>
        <w:rPr>
          <w:rFonts w:cstheme="minorHAnsi"/>
          <w:b/>
          <w:bCs/>
          <w:i/>
          <w:iCs/>
        </w:rPr>
      </w:pPr>
      <w:r w:rsidRPr="00B51015">
        <w:rPr>
          <w:rFonts w:eastAsia="Times New Roman" w:cstheme="minorHAnsi"/>
          <w:b/>
          <w:bCs/>
          <w:i/>
          <w:iCs/>
          <w:lang w:val="en-US" w:eastAsia="en-GB"/>
        </w:rPr>
        <w:t xml:space="preserve">Dr Helen J Williams </w:t>
      </w:r>
      <w:r w:rsidRPr="00B51015">
        <w:rPr>
          <w:rFonts w:cstheme="minorHAnsi"/>
          <w:b/>
          <w:bCs/>
          <w:i/>
          <w:iCs/>
        </w:rPr>
        <w:t>is an independent educational consultant who specialises in the learning and teaching of Early Years and KS1 mathematics. She has a special interest in working alongside colleagues developing effective playful curricula opportunities. Her book ‘Playful Mathematics for Children 3 to 7’ was published by Sage in</w:t>
      </w:r>
      <w:r w:rsidRPr="00B51015">
        <w:rPr>
          <w:rFonts w:eastAsia="Times New Roman" w:cstheme="minorHAnsi"/>
          <w:b/>
          <w:bCs/>
          <w:i/>
          <w:iCs/>
          <w:lang w:val="en-US" w:eastAsia="en-GB"/>
        </w:rPr>
        <w:t xml:space="preserve"> 2022 and won Professional Book of the year at the Nursery World awards later that year. Helen tweets as: @helenjwc</w:t>
      </w:r>
    </w:p>
    <w:p w14:paraId="43115A89" w14:textId="77777777" w:rsidR="00935BCB" w:rsidRPr="00B51015" w:rsidRDefault="00935BCB" w:rsidP="00935BCB">
      <w:pPr>
        <w:rPr>
          <w:rFonts w:cstheme="minorHAnsi"/>
          <w:b/>
          <w:bCs/>
        </w:rPr>
      </w:pPr>
    </w:p>
    <w:p w14:paraId="1B47C0D0" w14:textId="77777777" w:rsidR="00F943C2" w:rsidRPr="00B51015" w:rsidRDefault="00F943C2" w:rsidP="00935BCB">
      <w:pPr>
        <w:rPr>
          <w:rFonts w:cstheme="minorHAnsi"/>
          <w:b/>
          <w:bCs/>
        </w:rPr>
      </w:pPr>
    </w:p>
    <w:p w14:paraId="39DA9908" w14:textId="23AC1253" w:rsidR="00B213A8" w:rsidRPr="00B51015" w:rsidRDefault="00935BCB" w:rsidP="00935BCB">
      <w:pPr>
        <w:rPr>
          <w:rFonts w:cstheme="minorHAnsi"/>
          <w:b/>
          <w:bCs/>
        </w:rPr>
      </w:pPr>
      <w:r w:rsidRPr="00B51015">
        <w:rPr>
          <w:rFonts w:cstheme="minorHAnsi"/>
          <w:b/>
          <w:bCs/>
        </w:rPr>
        <w:t>References</w:t>
      </w:r>
    </w:p>
    <w:p w14:paraId="1D0C2746" w14:textId="77777777" w:rsidR="00B213A8" w:rsidRPr="00B51015" w:rsidRDefault="00B213A8" w:rsidP="00935BCB">
      <w:pPr>
        <w:rPr>
          <w:rFonts w:cstheme="minorHAnsi"/>
        </w:rPr>
      </w:pPr>
    </w:p>
    <w:p w14:paraId="62113A9B" w14:textId="354B845C" w:rsidR="00B51015" w:rsidRPr="00B51015" w:rsidRDefault="00B51015" w:rsidP="0035072A">
      <w:pPr>
        <w:autoSpaceDE w:val="0"/>
        <w:autoSpaceDN w:val="0"/>
        <w:adjustRightInd w:val="0"/>
        <w:rPr>
          <w:rFonts w:cstheme="minorHAnsi"/>
          <w:kern w:val="0"/>
        </w:rPr>
      </w:pPr>
      <w:r w:rsidRPr="00B51015">
        <w:rPr>
          <w:rFonts w:cstheme="minorHAnsi"/>
          <w:kern w:val="0"/>
        </w:rPr>
        <w:t>Anthony, G., and Walshaw, M. (2007). Effective Pedagogy in Mathematics/</w:t>
      </w:r>
      <w:proofErr w:type="spellStart"/>
      <w:r w:rsidRPr="00B51015">
        <w:rPr>
          <w:rFonts w:cstheme="minorHAnsi"/>
          <w:kern w:val="0"/>
        </w:rPr>
        <w:t>Pangaram</w:t>
      </w:r>
      <w:proofErr w:type="spellEnd"/>
      <w:r w:rsidRPr="00B51015">
        <w:rPr>
          <w:rFonts w:cstheme="minorHAnsi"/>
          <w:kern w:val="0"/>
        </w:rPr>
        <w:t>: Best Evidence Synthesis</w:t>
      </w:r>
      <w:r w:rsidR="0035072A">
        <w:rPr>
          <w:rFonts w:cstheme="minorHAnsi"/>
          <w:kern w:val="0"/>
        </w:rPr>
        <w:t xml:space="preserve"> </w:t>
      </w:r>
      <w:r w:rsidRPr="00B51015">
        <w:rPr>
          <w:rFonts w:cstheme="minorHAnsi"/>
          <w:kern w:val="0"/>
        </w:rPr>
        <w:t>Iteration [BES]. Wellington, New Zealand: New Zealand Ministry of Education</w:t>
      </w:r>
    </w:p>
    <w:p w14:paraId="502AC9B7" w14:textId="77777777" w:rsidR="00B51015" w:rsidRPr="00B51015" w:rsidRDefault="00B51015" w:rsidP="00B51015">
      <w:pPr>
        <w:rPr>
          <w:rFonts w:cstheme="minorHAnsi"/>
          <w:kern w:val="0"/>
        </w:rPr>
      </w:pPr>
    </w:p>
    <w:p w14:paraId="61FB1D8E" w14:textId="4A022AA5" w:rsidR="00935BCB" w:rsidRPr="00B51015" w:rsidRDefault="00935BCB" w:rsidP="00B51015">
      <w:pPr>
        <w:rPr>
          <w:rFonts w:cstheme="minorHAnsi"/>
        </w:rPr>
      </w:pPr>
      <w:r w:rsidRPr="00B51015">
        <w:rPr>
          <w:rFonts w:cstheme="minorHAnsi"/>
        </w:rPr>
        <w:t xml:space="preserve">Clements, D.H. (1999). Subitizing: What Is It? Why Teach It? Teaching Children Mathematics 5(7):400-405 </w:t>
      </w:r>
      <w:hyperlink r:id="rId21" w:history="1">
        <w:r w:rsidRPr="00B51015">
          <w:rPr>
            <w:rStyle w:val="Hyperlink"/>
            <w:rFonts w:cstheme="minorHAnsi"/>
          </w:rPr>
          <w:t>https://www.researchgate.net/publication/258933161_Subitizing_What_Is_It_Why_Teach_It</w:t>
        </w:r>
      </w:hyperlink>
      <w:r w:rsidRPr="00B51015">
        <w:rPr>
          <w:rFonts w:cstheme="minorHAnsi"/>
        </w:rPr>
        <w:t xml:space="preserve"> </w:t>
      </w:r>
    </w:p>
    <w:p w14:paraId="477F17CD" w14:textId="77777777" w:rsidR="00935BCB" w:rsidRPr="00B51015" w:rsidRDefault="00935BCB" w:rsidP="00935BCB">
      <w:pPr>
        <w:rPr>
          <w:rFonts w:cstheme="minorHAnsi"/>
        </w:rPr>
      </w:pPr>
    </w:p>
    <w:p w14:paraId="62AA2C41" w14:textId="77777777" w:rsidR="0035072A" w:rsidRDefault="00935BCB" w:rsidP="00935BCB">
      <w:pPr>
        <w:rPr>
          <w:rFonts w:cstheme="minorHAnsi"/>
          <w:lang w:val="en-US"/>
        </w:rPr>
      </w:pPr>
      <w:r w:rsidRPr="00B51015">
        <w:rPr>
          <w:rFonts w:cstheme="minorHAnsi"/>
        </w:rPr>
        <w:t xml:space="preserve">Clements, D.H. and </w:t>
      </w:r>
      <w:proofErr w:type="spellStart"/>
      <w:r w:rsidRPr="00B51015">
        <w:rPr>
          <w:rFonts w:cstheme="minorHAnsi"/>
        </w:rPr>
        <w:t>Sarama</w:t>
      </w:r>
      <w:proofErr w:type="spellEnd"/>
      <w:r w:rsidRPr="00B51015">
        <w:rPr>
          <w:rFonts w:cstheme="minorHAnsi"/>
        </w:rPr>
        <w:t>, J. (2021). 3</w:t>
      </w:r>
      <w:r w:rsidRPr="00B51015">
        <w:rPr>
          <w:rFonts w:cstheme="minorHAnsi"/>
          <w:vertAlign w:val="superscript"/>
        </w:rPr>
        <w:t>rd</w:t>
      </w:r>
      <w:r w:rsidRPr="00B51015">
        <w:rPr>
          <w:rFonts w:cstheme="minorHAnsi"/>
        </w:rPr>
        <w:t xml:space="preserve"> Edition. </w:t>
      </w:r>
      <w:r w:rsidRPr="00B51015">
        <w:rPr>
          <w:rFonts w:cstheme="minorHAnsi"/>
          <w:i/>
          <w:iCs/>
        </w:rPr>
        <w:t>Learning and Teaching Early Math: The learning trajectories approach</w:t>
      </w:r>
      <w:r w:rsidRPr="00B51015">
        <w:rPr>
          <w:rFonts w:cstheme="minorHAnsi"/>
        </w:rPr>
        <w:t>. NY: Routledge</w:t>
      </w:r>
      <w:r w:rsidRPr="00B51015">
        <w:rPr>
          <w:rFonts w:cstheme="minorHAnsi"/>
          <w:lang w:val="en-US"/>
        </w:rPr>
        <w:t xml:space="preserve"> </w:t>
      </w:r>
    </w:p>
    <w:p w14:paraId="4F29FEA5" w14:textId="77777777" w:rsidR="00935BCB" w:rsidRPr="00B51015" w:rsidRDefault="00935BCB" w:rsidP="00935BCB">
      <w:pPr>
        <w:rPr>
          <w:rFonts w:cstheme="minorHAnsi"/>
          <w:lang w:val="en-US"/>
        </w:rPr>
      </w:pPr>
    </w:p>
    <w:p w14:paraId="02C273C6" w14:textId="2A3F4C83" w:rsidR="00B51015" w:rsidRPr="00B51015" w:rsidRDefault="00B51015" w:rsidP="00B51015">
      <w:pPr>
        <w:autoSpaceDE w:val="0"/>
        <w:autoSpaceDN w:val="0"/>
        <w:adjustRightInd w:val="0"/>
        <w:rPr>
          <w:rFonts w:cstheme="minorHAnsi"/>
          <w:kern w:val="0"/>
        </w:rPr>
      </w:pPr>
      <w:r w:rsidRPr="00B51015">
        <w:rPr>
          <w:rFonts w:cstheme="minorHAnsi"/>
          <w:kern w:val="0"/>
        </w:rPr>
        <w:t>Downton A., MacDonald A., Cheeseman J., Russo J., McChesney J. (2020). Mathematics Learning and Education</w:t>
      </w:r>
      <w:r w:rsidR="0035072A">
        <w:rPr>
          <w:rFonts w:cstheme="minorHAnsi"/>
          <w:kern w:val="0"/>
        </w:rPr>
        <w:t xml:space="preserve"> </w:t>
      </w:r>
      <w:r w:rsidRPr="00B51015">
        <w:rPr>
          <w:rFonts w:cstheme="minorHAnsi"/>
          <w:kern w:val="0"/>
        </w:rPr>
        <w:t xml:space="preserve">from Birth to Eight Years. In: Way J., Attard C., Anderson J., </w:t>
      </w:r>
      <w:proofErr w:type="spellStart"/>
      <w:r w:rsidRPr="00B51015">
        <w:rPr>
          <w:rFonts w:cstheme="minorHAnsi"/>
          <w:kern w:val="0"/>
        </w:rPr>
        <w:t>Bobis</w:t>
      </w:r>
      <w:proofErr w:type="spellEnd"/>
      <w:r w:rsidRPr="00B51015">
        <w:rPr>
          <w:rFonts w:cstheme="minorHAnsi"/>
          <w:kern w:val="0"/>
        </w:rPr>
        <w:t xml:space="preserve"> J., McMaster H., Cartwright K. (eds) </w:t>
      </w:r>
      <w:r w:rsidRPr="0035072A">
        <w:rPr>
          <w:rFonts w:cstheme="minorHAnsi"/>
          <w:i/>
          <w:iCs/>
          <w:kern w:val="0"/>
        </w:rPr>
        <w:t>Research in</w:t>
      </w:r>
      <w:r w:rsidR="0035072A" w:rsidRPr="0035072A">
        <w:rPr>
          <w:rFonts w:cstheme="minorHAnsi"/>
          <w:i/>
          <w:iCs/>
          <w:kern w:val="0"/>
        </w:rPr>
        <w:t xml:space="preserve"> </w:t>
      </w:r>
      <w:r w:rsidRPr="0035072A">
        <w:rPr>
          <w:rFonts w:cstheme="minorHAnsi"/>
          <w:i/>
          <w:iCs/>
          <w:kern w:val="0"/>
        </w:rPr>
        <w:t>Mathematics Education in Australasia 2016–2019</w:t>
      </w:r>
      <w:r w:rsidRPr="00B51015">
        <w:rPr>
          <w:rFonts w:cstheme="minorHAnsi"/>
          <w:kern w:val="0"/>
        </w:rPr>
        <w:t>. Singapore</w:t>
      </w:r>
      <w:r w:rsidR="0035072A">
        <w:rPr>
          <w:rFonts w:cstheme="minorHAnsi"/>
          <w:kern w:val="0"/>
        </w:rPr>
        <w:t xml:space="preserve">: </w:t>
      </w:r>
      <w:r w:rsidR="0035072A" w:rsidRPr="00B51015">
        <w:rPr>
          <w:rFonts w:cstheme="minorHAnsi"/>
          <w:kern w:val="0"/>
        </w:rPr>
        <w:t>Springer</w:t>
      </w:r>
    </w:p>
    <w:p w14:paraId="4A1CF63B" w14:textId="77777777" w:rsidR="00B51015" w:rsidRPr="00B51015" w:rsidRDefault="00B51015" w:rsidP="00B51015">
      <w:pPr>
        <w:autoSpaceDE w:val="0"/>
        <w:autoSpaceDN w:val="0"/>
        <w:adjustRightInd w:val="0"/>
        <w:rPr>
          <w:rFonts w:cstheme="minorHAnsi"/>
          <w:kern w:val="0"/>
        </w:rPr>
      </w:pPr>
    </w:p>
    <w:p w14:paraId="0AA38FA3" w14:textId="78E025F4" w:rsidR="00C177A2" w:rsidRPr="00B51015" w:rsidRDefault="00C177A2" w:rsidP="00B51015">
      <w:pPr>
        <w:autoSpaceDE w:val="0"/>
        <w:autoSpaceDN w:val="0"/>
        <w:adjustRightInd w:val="0"/>
        <w:rPr>
          <w:rFonts w:cstheme="minorHAnsi"/>
          <w:kern w:val="0"/>
        </w:rPr>
      </w:pPr>
      <w:r w:rsidRPr="00B51015">
        <w:rPr>
          <w:rFonts w:cstheme="minorHAnsi"/>
          <w:kern w:val="0"/>
          <w:lang w:val="en-US"/>
        </w:rPr>
        <w:t xml:space="preserve">Early Intervention Foundation (2018). </w:t>
      </w:r>
      <w:r w:rsidRPr="00B51015">
        <w:rPr>
          <w:rFonts w:cstheme="minorHAnsi"/>
          <w:i/>
          <w:iCs/>
          <w:kern w:val="0"/>
          <w:lang w:val="en-US"/>
        </w:rPr>
        <w:t xml:space="preserve">Key Competencies in Early Cognitive Development: Things, people, </w:t>
      </w:r>
      <w:proofErr w:type="gramStart"/>
      <w:r w:rsidRPr="00B51015">
        <w:rPr>
          <w:rFonts w:cstheme="minorHAnsi"/>
          <w:i/>
          <w:iCs/>
          <w:kern w:val="0"/>
          <w:lang w:val="en-US"/>
        </w:rPr>
        <w:t>numbers</w:t>
      </w:r>
      <w:proofErr w:type="gramEnd"/>
      <w:r w:rsidRPr="00B51015">
        <w:rPr>
          <w:rFonts w:cstheme="minorHAnsi"/>
          <w:i/>
          <w:iCs/>
          <w:kern w:val="0"/>
          <w:lang w:val="en-US"/>
        </w:rPr>
        <w:t xml:space="preserve"> and words. </w:t>
      </w:r>
      <w:r w:rsidRPr="00B51015">
        <w:rPr>
          <w:rFonts w:cstheme="minorHAnsi"/>
          <w:kern w:val="0"/>
          <w:lang w:val="en-US"/>
        </w:rPr>
        <w:t>London: EIF</w:t>
      </w:r>
    </w:p>
    <w:p w14:paraId="1AB217BC" w14:textId="77777777" w:rsidR="00C177A2" w:rsidRPr="00B51015" w:rsidRDefault="00C177A2" w:rsidP="00C177A2">
      <w:pPr>
        <w:autoSpaceDE w:val="0"/>
        <w:autoSpaceDN w:val="0"/>
        <w:adjustRightInd w:val="0"/>
        <w:rPr>
          <w:rFonts w:cstheme="minorHAnsi"/>
          <w:kern w:val="0"/>
        </w:rPr>
      </w:pPr>
    </w:p>
    <w:p w14:paraId="06F9B6FA" w14:textId="564B1D5B" w:rsidR="00935BCB" w:rsidRPr="00B51015" w:rsidRDefault="00C177A2" w:rsidP="00C177A2">
      <w:pPr>
        <w:autoSpaceDE w:val="0"/>
        <w:autoSpaceDN w:val="0"/>
        <w:adjustRightInd w:val="0"/>
        <w:rPr>
          <w:rFonts w:cstheme="minorHAnsi"/>
          <w:kern w:val="0"/>
        </w:rPr>
      </w:pPr>
      <w:r w:rsidRPr="00B51015">
        <w:rPr>
          <w:rFonts w:cstheme="minorHAnsi"/>
          <w:kern w:val="0"/>
        </w:rPr>
        <w:t xml:space="preserve">Klein, A, and Starkey, P. (1988). ‘Universals in the Development of Early Arithmetic Cognition.’ In </w:t>
      </w:r>
      <w:r w:rsidRPr="00B51015">
        <w:rPr>
          <w:rFonts w:cstheme="minorHAnsi"/>
          <w:i/>
          <w:iCs/>
          <w:kern w:val="0"/>
        </w:rPr>
        <w:t>Children's Mathematics</w:t>
      </w:r>
      <w:r w:rsidRPr="00B51015">
        <w:rPr>
          <w:rFonts w:cstheme="minorHAnsi"/>
          <w:kern w:val="0"/>
        </w:rPr>
        <w:t xml:space="preserve">, edited by Geoffrey B. Saxe and </w:t>
      </w:r>
      <w:proofErr w:type="spellStart"/>
      <w:r w:rsidRPr="00B51015">
        <w:rPr>
          <w:rFonts w:cstheme="minorHAnsi"/>
          <w:kern w:val="0"/>
        </w:rPr>
        <w:t>Maryl</w:t>
      </w:r>
      <w:proofErr w:type="spellEnd"/>
      <w:r w:rsidRPr="00B51015">
        <w:rPr>
          <w:rFonts w:cstheme="minorHAnsi"/>
          <w:kern w:val="0"/>
        </w:rPr>
        <w:t xml:space="preserve"> Gearhart, 27-54. San Francisco: Jossey-Bass</w:t>
      </w:r>
    </w:p>
    <w:p w14:paraId="79F86AFD" w14:textId="77777777" w:rsidR="00C177A2" w:rsidRPr="00B51015" w:rsidRDefault="00C177A2" w:rsidP="00C177A2">
      <w:pPr>
        <w:autoSpaceDE w:val="0"/>
        <w:autoSpaceDN w:val="0"/>
        <w:adjustRightInd w:val="0"/>
        <w:rPr>
          <w:rFonts w:cstheme="minorHAnsi"/>
          <w:kern w:val="0"/>
        </w:rPr>
      </w:pPr>
    </w:p>
    <w:p w14:paraId="6CF698AF" w14:textId="22934639" w:rsidR="00935BCB" w:rsidRPr="00B51015" w:rsidRDefault="00935BCB" w:rsidP="00935BCB">
      <w:pPr>
        <w:rPr>
          <w:rFonts w:cstheme="minorHAnsi"/>
        </w:rPr>
      </w:pPr>
      <w:r w:rsidRPr="00B51015">
        <w:rPr>
          <w:rFonts w:cstheme="minorHAnsi"/>
          <w:lang w:val="en-US"/>
        </w:rPr>
        <w:t xml:space="preserve">Nunes, T. &amp; Bryant, P. (2009). </w:t>
      </w:r>
      <w:r w:rsidRPr="00B51015">
        <w:rPr>
          <w:rFonts w:cstheme="minorHAnsi"/>
          <w:i/>
          <w:iCs/>
          <w:lang w:val="en-US"/>
        </w:rPr>
        <w:t xml:space="preserve">Key Understandings in Mathematics Learning: Paper 2: Understanding Whole Numbers. </w:t>
      </w:r>
      <w:r w:rsidRPr="00B51015">
        <w:rPr>
          <w:rFonts w:cstheme="minorHAnsi"/>
          <w:lang w:val="en-US"/>
        </w:rPr>
        <w:t>London: Nuffield Foundation</w:t>
      </w:r>
    </w:p>
    <w:p w14:paraId="44A449DC" w14:textId="77777777" w:rsidR="00B213A8" w:rsidRPr="00B51015" w:rsidRDefault="00B213A8" w:rsidP="00935BCB">
      <w:pPr>
        <w:rPr>
          <w:rFonts w:cstheme="minorHAnsi"/>
        </w:rPr>
      </w:pPr>
    </w:p>
    <w:p w14:paraId="7E822406" w14:textId="77777777" w:rsidR="00935BCB" w:rsidRPr="00B51015" w:rsidRDefault="00935BCB" w:rsidP="00935BCB">
      <w:pPr>
        <w:rPr>
          <w:rFonts w:cstheme="minorHAnsi"/>
        </w:rPr>
      </w:pPr>
      <w:r w:rsidRPr="00B51015">
        <w:rPr>
          <w:rFonts w:cstheme="minorHAnsi"/>
        </w:rPr>
        <w:t xml:space="preserve">Skene, K., </w:t>
      </w:r>
      <w:proofErr w:type="spellStart"/>
      <w:r w:rsidRPr="00B51015">
        <w:rPr>
          <w:rFonts w:cstheme="minorHAnsi"/>
        </w:rPr>
        <w:t>O’Farrelly</w:t>
      </w:r>
      <w:proofErr w:type="spellEnd"/>
      <w:r w:rsidRPr="00B51015">
        <w:rPr>
          <w:rFonts w:cstheme="minorHAnsi"/>
        </w:rPr>
        <w:t xml:space="preserve">, C., Byrne, E., Kirby, N., Stevens, E. &amp; </w:t>
      </w:r>
      <w:proofErr w:type="spellStart"/>
      <w:r w:rsidRPr="00B51015">
        <w:rPr>
          <w:rFonts w:cstheme="minorHAnsi"/>
        </w:rPr>
        <w:t>Ramchanandi</w:t>
      </w:r>
      <w:proofErr w:type="spellEnd"/>
      <w:r w:rsidRPr="00B51015">
        <w:rPr>
          <w:rFonts w:cstheme="minorHAnsi"/>
        </w:rPr>
        <w:t xml:space="preserve">, P. (2022). </w:t>
      </w:r>
      <w:r w:rsidRPr="00B51015">
        <w:rPr>
          <w:rFonts w:cstheme="minorHAnsi"/>
          <w:i/>
          <w:iCs/>
        </w:rPr>
        <w:t xml:space="preserve">Can guidance during play enhance children’s learning and development in educational contexts? </w:t>
      </w:r>
      <w:r w:rsidRPr="00B51015">
        <w:rPr>
          <w:rFonts w:cstheme="minorHAnsi"/>
        </w:rPr>
        <w:t>PEDAL Research: Cambridge, UK</w:t>
      </w:r>
    </w:p>
    <w:p w14:paraId="7D4A58CE" w14:textId="77777777" w:rsidR="00935BCB" w:rsidRPr="00B51015" w:rsidRDefault="00935BCB" w:rsidP="00935BCB">
      <w:pPr>
        <w:rPr>
          <w:rFonts w:cstheme="minorHAnsi"/>
        </w:rPr>
      </w:pPr>
    </w:p>
    <w:p w14:paraId="00DB447C" w14:textId="77777777" w:rsidR="00F943C2" w:rsidRPr="00B51015" w:rsidRDefault="00F943C2" w:rsidP="00F943C2">
      <w:pPr>
        <w:rPr>
          <w:rFonts w:cstheme="minorHAnsi"/>
        </w:rPr>
      </w:pPr>
      <w:r w:rsidRPr="00B51015">
        <w:rPr>
          <w:rFonts w:cstheme="minorHAnsi"/>
        </w:rPr>
        <w:t>Weisberg, D., Hirsh-</w:t>
      </w:r>
      <w:proofErr w:type="spellStart"/>
      <w:r w:rsidRPr="00B51015">
        <w:rPr>
          <w:rFonts w:cstheme="minorHAnsi"/>
        </w:rPr>
        <w:t>Pasek</w:t>
      </w:r>
      <w:proofErr w:type="spellEnd"/>
      <w:r w:rsidRPr="00B51015">
        <w:rPr>
          <w:rFonts w:cstheme="minorHAnsi"/>
        </w:rPr>
        <w:t xml:space="preserve">, K., &amp; </w:t>
      </w:r>
      <w:proofErr w:type="spellStart"/>
      <w:r w:rsidRPr="00B51015">
        <w:rPr>
          <w:rFonts w:cstheme="minorHAnsi"/>
        </w:rPr>
        <w:t>Golinkoff</w:t>
      </w:r>
      <w:proofErr w:type="spellEnd"/>
      <w:r w:rsidRPr="00B51015">
        <w:rPr>
          <w:rFonts w:cstheme="minorHAnsi"/>
        </w:rPr>
        <w:t xml:space="preserve">, R. (2013). Guided play: Where curricular goal </w:t>
      </w:r>
      <w:proofErr w:type="gramStart"/>
      <w:r w:rsidRPr="00B51015">
        <w:rPr>
          <w:rFonts w:cstheme="minorHAnsi"/>
        </w:rPr>
        <w:t>meet</w:t>
      </w:r>
      <w:proofErr w:type="gramEnd"/>
      <w:r w:rsidRPr="00B51015">
        <w:rPr>
          <w:rFonts w:cstheme="minorHAnsi"/>
        </w:rPr>
        <w:t xml:space="preserve"> a playful pedagogy. </w:t>
      </w:r>
      <w:r w:rsidRPr="00B51015">
        <w:rPr>
          <w:rFonts w:cstheme="minorHAnsi"/>
          <w:i/>
          <w:iCs/>
        </w:rPr>
        <w:t>Mind, Brain, and Education</w:t>
      </w:r>
      <w:r w:rsidRPr="00B51015">
        <w:rPr>
          <w:rFonts w:cstheme="minorHAnsi"/>
        </w:rPr>
        <w:t xml:space="preserve">, </w:t>
      </w:r>
      <w:r w:rsidRPr="00B51015">
        <w:rPr>
          <w:rFonts w:cstheme="minorHAnsi"/>
          <w:i/>
          <w:iCs/>
        </w:rPr>
        <w:t>7</w:t>
      </w:r>
      <w:r w:rsidRPr="00B51015">
        <w:rPr>
          <w:rFonts w:cstheme="minorHAnsi"/>
        </w:rPr>
        <w:t>: 104–</w:t>
      </w:r>
      <w:proofErr w:type="gramStart"/>
      <w:r w:rsidRPr="00B51015">
        <w:rPr>
          <w:rFonts w:cstheme="minorHAnsi"/>
        </w:rPr>
        <w:t>112</w:t>
      </w:r>
      <w:proofErr w:type="gramEnd"/>
    </w:p>
    <w:p w14:paraId="5C0AC172" w14:textId="77777777" w:rsidR="00F943C2" w:rsidRPr="00B51015" w:rsidRDefault="00F943C2" w:rsidP="00F943C2">
      <w:pPr>
        <w:rPr>
          <w:rFonts w:cstheme="minorHAnsi"/>
        </w:rPr>
      </w:pPr>
    </w:p>
    <w:p w14:paraId="130B4BD9" w14:textId="77777777" w:rsidR="00935BCB" w:rsidRPr="00B51015" w:rsidRDefault="00935BCB" w:rsidP="00935BCB">
      <w:pPr>
        <w:rPr>
          <w:rFonts w:cstheme="minorHAnsi"/>
        </w:rPr>
      </w:pPr>
      <w:r w:rsidRPr="00B51015">
        <w:rPr>
          <w:rFonts w:cstheme="minorHAnsi"/>
        </w:rPr>
        <w:t xml:space="preserve">Williams, H.J. (2022). </w:t>
      </w:r>
      <w:r w:rsidRPr="00B51015">
        <w:rPr>
          <w:rFonts w:cstheme="minorHAnsi"/>
          <w:i/>
          <w:iCs/>
        </w:rPr>
        <w:t xml:space="preserve">Playful Mathematics for Children 3 to 7. </w:t>
      </w:r>
      <w:r w:rsidRPr="00B51015">
        <w:rPr>
          <w:rFonts w:cstheme="minorHAnsi"/>
        </w:rPr>
        <w:t>London: Sage/Corwin</w:t>
      </w:r>
    </w:p>
    <w:p w14:paraId="68FEFA7A" w14:textId="77777777" w:rsidR="00935BCB" w:rsidRPr="00B51015" w:rsidRDefault="00935BCB" w:rsidP="00935BCB">
      <w:pPr>
        <w:rPr>
          <w:rFonts w:cstheme="minorHAnsi"/>
        </w:rPr>
      </w:pPr>
    </w:p>
    <w:p w14:paraId="2007419A" w14:textId="0BBE4EAD" w:rsidR="00F93713" w:rsidRPr="00B51015" w:rsidRDefault="00F93713" w:rsidP="00C14682">
      <w:pPr>
        <w:rPr>
          <w:rFonts w:cstheme="minorHAnsi"/>
        </w:rPr>
      </w:pPr>
    </w:p>
    <w:p w14:paraId="2A6F99EF" w14:textId="77777777" w:rsidR="00C14682" w:rsidRPr="00B51015" w:rsidRDefault="00C14682" w:rsidP="00C14682">
      <w:pPr>
        <w:rPr>
          <w:rFonts w:cstheme="minorHAnsi"/>
        </w:rPr>
      </w:pPr>
    </w:p>
    <w:p w14:paraId="77E45608" w14:textId="77777777" w:rsidR="00D515FA" w:rsidRPr="00B51015" w:rsidRDefault="00D515FA" w:rsidP="00D515FA">
      <w:pPr>
        <w:ind w:firstLine="360"/>
        <w:rPr>
          <w:rFonts w:cstheme="minorHAnsi"/>
          <w:b/>
          <w:bCs/>
        </w:rPr>
      </w:pPr>
    </w:p>
    <w:sectPr w:rsidR="00D515FA" w:rsidRPr="00B510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1201A"/>
    <w:multiLevelType w:val="hybridMultilevel"/>
    <w:tmpl w:val="78224BDA"/>
    <w:lvl w:ilvl="0" w:tplc="472E2C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FA6E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BA49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84E3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1482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9E2B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4E26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6CFF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988F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7D83777"/>
    <w:multiLevelType w:val="hybridMultilevel"/>
    <w:tmpl w:val="2A30D224"/>
    <w:lvl w:ilvl="0" w:tplc="636C7B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847A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32CA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6050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26C1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2821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7A97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84A5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9E31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06002B4"/>
    <w:multiLevelType w:val="hybridMultilevel"/>
    <w:tmpl w:val="BD223FD0"/>
    <w:lvl w:ilvl="0" w:tplc="840EB4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2C2C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8AF0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2238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73A87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C63E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ECE1A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40C21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DF28B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0FB46E1"/>
    <w:multiLevelType w:val="hybridMultilevel"/>
    <w:tmpl w:val="C8388C82"/>
    <w:lvl w:ilvl="0" w:tplc="D9D0AF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2232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1CC2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A2C3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0E1B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944F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0ABA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DEF6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7E5D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3E35383"/>
    <w:multiLevelType w:val="hybridMultilevel"/>
    <w:tmpl w:val="2E6E7F42"/>
    <w:lvl w:ilvl="0" w:tplc="954A9F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CABC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3ADE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8C7A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6EC4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5EB8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0EB9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C253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121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BC800D6"/>
    <w:multiLevelType w:val="hybridMultilevel"/>
    <w:tmpl w:val="811694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E609DD"/>
    <w:multiLevelType w:val="hybridMultilevel"/>
    <w:tmpl w:val="37AE6C48"/>
    <w:lvl w:ilvl="0" w:tplc="9DC4DF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2672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78E5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1610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0C0A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207A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84B9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3C21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E27F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33F1571"/>
    <w:multiLevelType w:val="hybridMultilevel"/>
    <w:tmpl w:val="8650479A"/>
    <w:lvl w:ilvl="0" w:tplc="4552D6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AB2D0A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F64E3E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42A7D6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8AA84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0EAB0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62B9A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64F57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12A99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74610B61"/>
    <w:multiLevelType w:val="hybridMultilevel"/>
    <w:tmpl w:val="095A1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34073F"/>
    <w:multiLevelType w:val="hybridMultilevel"/>
    <w:tmpl w:val="664023E6"/>
    <w:lvl w:ilvl="0" w:tplc="73E48B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8CFA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68B2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8E74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D004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B6BB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5A4A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D267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D0B4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791749471">
    <w:abstractNumId w:val="7"/>
  </w:num>
  <w:num w:numId="2" w16cid:durableId="1136675949">
    <w:abstractNumId w:val="3"/>
  </w:num>
  <w:num w:numId="3" w16cid:durableId="307903335">
    <w:abstractNumId w:val="4"/>
  </w:num>
  <w:num w:numId="4" w16cid:durableId="1350570571">
    <w:abstractNumId w:val="6"/>
  </w:num>
  <w:num w:numId="5" w16cid:durableId="1310398452">
    <w:abstractNumId w:val="1"/>
  </w:num>
  <w:num w:numId="6" w16cid:durableId="1066417937">
    <w:abstractNumId w:val="0"/>
  </w:num>
  <w:num w:numId="7" w16cid:durableId="2094155647">
    <w:abstractNumId w:val="9"/>
  </w:num>
  <w:num w:numId="8" w16cid:durableId="78261672">
    <w:abstractNumId w:val="2"/>
  </w:num>
  <w:num w:numId="9" w16cid:durableId="1542593171">
    <w:abstractNumId w:val="8"/>
  </w:num>
  <w:num w:numId="10" w16cid:durableId="208348486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2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6BA"/>
    <w:rsid w:val="00006BCA"/>
    <w:rsid w:val="00013AF3"/>
    <w:rsid w:val="000248DE"/>
    <w:rsid w:val="001262B9"/>
    <w:rsid w:val="00177467"/>
    <w:rsid w:val="001810BB"/>
    <w:rsid w:val="0035072A"/>
    <w:rsid w:val="00363FD1"/>
    <w:rsid w:val="003F5338"/>
    <w:rsid w:val="005324C1"/>
    <w:rsid w:val="00596469"/>
    <w:rsid w:val="007244AC"/>
    <w:rsid w:val="007356BA"/>
    <w:rsid w:val="007A579A"/>
    <w:rsid w:val="007B1C28"/>
    <w:rsid w:val="007B1C81"/>
    <w:rsid w:val="00840DA9"/>
    <w:rsid w:val="008561EC"/>
    <w:rsid w:val="00864FF2"/>
    <w:rsid w:val="00906079"/>
    <w:rsid w:val="00935BCB"/>
    <w:rsid w:val="00991957"/>
    <w:rsid w:val="009E635E"/>
    <w:rsid w:val="00AF30FF"/>
    <w:rsid w:val="00B1496C"/>
    <w:rsid w:val="00B213A8"/>
    <w:rsid w:val="00B51015"/>
    <w:rsid w:val="00B557CC"/>
    <w:rsid w:val="00BE1128"/>
    <w:rsid w:val="00BE54B7"/>
    <w:rsid w:val="00BF1E9F"/>
    <w:rsid w:val="00C14682"/>
    <w:rsid w:val="00C156D7"/>
    <w:rsid w:val="00C177A2"/>
    <w:rsid w:val="00C26473"/>
    <w:rsid w:val="00C31847"/>
    <w:rsid w:val="00C55C15"/>
    <w:rsid w:val="00C60D7F"/>
    <w:rsid w:val="00D103E1"/>
    <w:rsid w:val="00D515FA"/>
    <w:rsid w:val="00DD77D6"/>
    <w:rsid w:val="00DE5C02"/>
    <w:rsid w:val="00E60576"/>
    <w:rsid w:val="00E66702"/>
    <w:rsid w:val="00F93713"/>
    <w:rsid w:val="00F943C2"/>
    <w:rsid w:val="00FE2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B05628"/>
  <w15:chartTrackingRefBased/>
  <w15:docId w15:val="{5D1D06AC-5FCF-064C-B52B-16044354D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43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356B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56B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A579A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55C15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ListParagraph">
    <w:name w:val="List Paragraph"/>
    <w:basedOn w:val="Normal"/>
    <w:uiPriority w:val="34"/>
    <w:qFormat/>
    <w:rsid w:val="005324C1"/>
    <w:pPr>
      <w:ind w:left="720"/>
      <w:contextualSpacing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3F533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5338"/>
    <w:rPr>
      <w:rFonts w:eastAsiaTheme="minorEastAsia"/>
      <w:kern w:val="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5338"/>
    <w:rPr>
      <w:rFonts w:eastAsiaTheme="minorEastAsia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8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4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206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9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4174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107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55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3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69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6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880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45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46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008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7370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8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897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49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847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64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hyperlink" Target="https://earlymath.erikson.ed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researchgate.net/publication/258933161_Subitizing_What_Is_It_Why_Teach_It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birthto5matters.org.uk" TargetMode="External"/><Relationship Id="rId2" Type="http://schemas.openxmlformats.org/officeDocument/2006/relationships/styles" Target="styles.xml"/><Relationship Id="rId16" Type="http://schemas.openxmlformats.org/officeDocument/2006/relationships/hyperlink" Target="https://nrich.maths.org/early-years" TargetMode="External"/><Relationship Id="rId20" Type="http://schemas.openxmlformats.org/officeDocument/2006/relationships/hyperlink" Target="https://www.ncetm.org.uk/podcasts/how-early-years-children-develop-mathematical-thinking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earlymaths.org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https://dreme.stanford.ed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1</Pages>
  <Words>1688</Words>
  <Characters>9627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Williams</dc:creator>
  <cp:keywords/>
  <dc:description/>
  <cp:lastModifiedBy>Helen Williams</cp:lastModifiedBy>
  <cp:revision>33</cp:revision>
  <dcterms:created xsi:type="dcterms:W3CDTF">2024-02-06T11:43:00Z</dcterms:created>
  <dcterms:modified xsi:type="dcterms:W3CDTF">2024-03-26T12:44:00Z</dcterms:modified>
</cp:coreProperties>
</file>